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EC4" w:rsidRDefault="00C32EC4" w:rsidP="005178D4">
      <w:pPr>
        <w:rPr>
          <w:lang w:val="en-US"/>
        </w:rPr>
      </w:pPr>
    </w:p>
    <w:p w:rsidR="00C32EC4" w:rsidRDefault="00C32EC4" w:rsidP="005178D4">
      <w:pPr>
        <w:rPr>
          <w:lang w:val="en-US"/>
        </w:rPr>
      </w:pPr>
    </w:p>
    <w:p w:rsidR="00C32EC4" w:rsidRDefault="00C32EC4" w:rsidP="005178D4">
      <w:pPr>
        <w:rPr>
          <w:lang w:val="en-US"/>
        </w:rPr>
      </w:pPr>
    </w:p>
    <w:p w:rsidR="00C32EC4" w:rsidRDefault="00C32EC4" w:rsidP="005178D4">
      <w:pPr>
        <w:rPr>
          <w:lang w:val="en-US"/>
        </w:rPr>
      </w:pPr>
    </w:p>
    <w:p w:rsidR="00C32EC4" w:rsidRDefault="00C32EC4" w:rsidP="005178D4">
      <w:pPr>
        <w:rPr>
          <w:lang w:val="en-US"/>
        </w:rPr>
      </w:pPr>
    </w:p>
    <w:p w:rsidR="00C32EC4" w:rsidRDefault="00C32EC4" w:rsidP="00C32EC4">
      <w:pPr>
        <w:pStyle w:val="Ttulo"/>
        <w:jc w:val="center"/>
        <w:rPr>
          <w:lang w:val="en-GB"/>
        </w:rPr>
      </w:pPr>
      <w:r w:rsidRPr="00785B3E">
        <w:rPr>
          <w:lang w:val="en-GB"/>
        </w:rPr>
        <w:t>Active</w:t>
      </w:r>
    </w:p>
    <w:p w:rsidR="00C32EC4" w:rsidRDefault="00C32EC4" w:rsidP="00C32EC4">
      <w:pPr>
        <w:pStyle w:val="Ttulo"/>
        <w:jc w:val="center"/>
        <w:rPr>
          <w:lang w:val="en-GB"/>
        </w:rPr>
      </w:pPr>
      <w:r w:rsidRPr="00785B3E">
        <w:rPr>
          <w:lang w:val="en-GB"/>
        </w:rPr>
        <w:t>IT Audit Manual</w:t>
      </w:r>
    </w:p>
    <w:p w:rsidR="00C32EC4" w:rsidRPr="00C32EC4" w:rsidRDefault="00C32EC4" w:rsidP="00C32EC4">
      <w:pPr>
        <w:jc w:val="center"/>
        <w:rPr>
          <w:sz w:val="28"/>
          <w:lang w:val="en-GB"/>
        </w:rPr>
      </w:pPr>
      <w:r w:rsidRPr="00C32EC4">
        <w:rPr>
          <w:sz w:val="28"/>
          <w:lang w:val="en-GB"/>
        </w:rPr>
        <w:t>(tutorial)</w:t>
      </w:r>
    </w:p>
    <w:p w:rsidR="00C32EC4" w:rsidRDefault="00C32EC4">
      <w:pPr>
        <w:rPr>
          <w:rFonts w:asciiTheme="majorHAnsi" w:eastAsiaTheme="majorEastAsia" w:hAnsiTheme="majorHAnsi" w:cstheme="majorBidi"/>
          <w:b/>
          <w:bCs/>
          <w:color w:val="365F91" w:themeColor="accent1" w:themeShade="BF"/>
          <w:sz w:val="28"/>
          <w:szCs w:val="28"/>
          <w:lang w:val="en-US"/>
        </w:rPr>
      </w:pPr>
      <w:r>
        <w:rPr>
          <w:lang w:val="en-US"/>
        </w:rPr>
        <w:br w:type="page"/>
      </w:r>
    </w:p>
    <w:p w:rsidR="005178D4" w:rsidRDefault="005178D4" w:rsidP="005178D4">
      <w:pPr>
        <w:pStyle w:val="Cabealho1"/>
        <w:numPr>
          <w:ilvl w:val="0"/>
          <w:numId w:val="10"/>
        </w:numPr>
        <w:rPr>
          <w:lang w:val="en-US"/>
        </w:rPr>
      </w:pPr>
      <w:r>
        <w:rPr>
          <w:lang w:val="en-US"/>
        </w:rPr>
        <w:lastRenderedPageBreak/>
        <w:t xml:space="preserve">Introduction </w:t>
      </w:r>
    </w:p>
    <w:p w:rsidR="005178D4" w:rsidRDefault="005178D4" w:rsidP="005178D4">
      <w:pPr>
        <w:rPr>
          <w:rStyle w:val="RefernciaIntensa"/>
          <w:lang w:val="en-GB"/>
        </w:rPr>
      </w:pPr>
    </w:p>
    <w:p w:rsidR="007D21A4" w:rsidRPr="003C43BC" w:rsidRDefault="007D21A4" w:rsidP="007D21A4">
      <w:pPr>
        <w:rPr>
          <w:rStyle w:val="nfaseDiscreto"/>
          <w:sz w:val="20"/>
          <w:szCs w:val="20"/>
          <w:lang w:val="en-GB"/>
        </w:rPr>
      </w:pPr>
      <w:r w:rsidRPr="003C43BC">
        <w:rPr>
          <w:rStyle w:val="nfaseDiscreto"/>
          <w:sz w:val="20"/>
          <w:lang w:val="en-GB"/>
        </w:rPr>
        <w:t>“</w:t>
      </w:r>
      <w:r w:rsidRPr="007D21A4">
        <w:rPr>
          <w:rStyle w:val="nfaseDiscreto"/>
          <w:sz w:val="20"/>
          <w:lang w:val="en-GB"/>
        </w:rPr>
        <w:t>IT Audit is an examination of implementation of IT systems to ensure that they meet the organization’s business needs without compromising security, privacy, cost, and other critical business elements</w:t>
      </w:r>
      <w:r w:rsidRPr="003C43BC">
        <w:rPr>
          <w:rStyle w:val="nfaseDiscreto"/>
          <w:sz w:val="20"/>
          <w:szCs w:val="20"/>
          <w:lang w:val="en-GB"/>
        </w:rPr>
        <w:t>.”</w:t>
      </w:r>
    </w:p>
    <w:p w:rsidR="007D21A4" w:rsidRDefault="007D21A4" w:rsidP="007D21A4">
      <w:pPr>
        <w:rPr>
          <w:rStyle w:val="RefernciaDiscreta"/>
          <w:sz w:val="20"/>
          <w:szCs w:val="20"/>
          <w:lang w:val="en-GB"/>
        </w:rPr>
      </w:pPr>
      <w:r w:rsidRPr="003C43BC">
        <w:rPr>
          <w:rStyle w:val="RefernciaDiscreta"/>
          <w:sz w:val="20"/>
          <w:szCs w:val="20"/>
          <w:lang w:val="en-GB"/>
        </w:rPr>
        <w:t>(WGITA – IDI Handbook on IT Audit for Supreme Audit Institutions)</w:t>
      </w:r>
    </w:p>
    <w:p w:rsidR="00836123" w:rsidRDefault="00836123" w:rsidP="007D21A4">
      <w:pPr>
        <w:rPr>
          <w:rStyle w:val="nfaseDiscreto"/>
          <w:sz w:val="20"/>
          <w:lang w:val="en-GB"/>
        </w:rPr>
      </w:pPr>
      <w:r w:rsidRPr="00836123">
        <w:rPr>
          <w:rStyle w:val="nfaseDiscreto"/>
          <w:sz w:val="20"/>
          <w:lang w:val="en-GB"/>
        </w:rPr>
        <w:t>“IT Audit is, thus, a broad term that pervades Financial Audits (to assess the correctness and compliance to other assertions of an organization’s financial statements), Compliance Audits (evaluation of internal controls), and Performance Audits (to assess whether the IT Systems meet the needs of the users and do not subject the entity to unnecessary risk)”</w:t>
      </w:r>
    </w:p>
    <w:p w:rsidR="00836123" w:rsidRPr="003C43BC" w:rsidRDefault="00836123" w:rsidP="00836123">
      <w:pPr>
        <w:rPr>
          <w:rStyle w:val="RefernciaDiscreta"/>
          <w:sz w:val="20"/>
          <w:szCs w:val="20"/>
          <w:lang w:val="en-GB"/>
        </w:rPr>
      </w:pPr>
      <w:r w:rsidRPr="003C43BC">
        <w:rPr>
          <w:rStyle w:val="RefernciaDiscreta"/>
          <w:sz w:val="20"/>
          <w:szCs w:val="20"/>
          <w:lang w:val="en-GB"/>
        </w:rPr>
        <w:t xml:space="preserve">(ISSAI </w:t>
      </w:r>
      <w:r>
        <w:rPr>
          <w:rStyle w:val="RefernciaDiscreta"/>
          <w:sz w:val="20"/>
          <w:szCs w:val="20"/>
          <w:lang w:val="en-GB"/>
        </w:rPr>
        <w:t>5300</w:t>
      </w:r>
      <w:r w:rsidRPr="003C43BC">
        <w:rPr>
          <w:rStyle w:val="RefernciaDiscreta"/>
          <w:sz w:val="20"/>
          <w:szCs w:val="20"/>
          <w:lang w:val="en-GB"/>
        </w:rPr>
        <w:t xml:space="preserve"> paragraph </w:t>
      </w:r>
      <w:r>
        <w:rPr>
          <w:rStyle w:val="RefernciaDiscreta"/>
          <w:sz w:val="20"/>
          <w:szCs w:val="20"/>
          <w:lang w:val="en-GB"/>
        </w:rPr>
        <w:t>3.2</w:t>
      </w:r>
      <w:r w:rsidRPr="003C43BC">
        <w:rPr>
          <w:rStyle w:val="RefernciaDiscreta"/>
          <w:sz w:val="20"/>
          <w:szCs w:val="20"/>
          <w:lang w:val="en-GB"/>
        </w:rPr>
        <w:t>)</w:t>
      </w:r>
    </w:p>
    <w:p w:rsidR="00836123" w:rsidRPr="00836123" w:rsidRDefault="00836123" w:rsidP="007D21A4">
      <w:pPr>
        <w:rPr>
          <w:rStyle w:val="nfaseDiscreto"/>
          <w:sz w:val="20"/>
          <w:lang w:val="en-GB"/>
        </w:rPr>
      </w:pPr>
    </w:p>
    <w:p w:rsidR="00A725AA" w:rsidRDefault="00A725AA" w:rsidP="00926C3C">
      <w:pPr>
        <w:rPr>
          <w:lang w:val="en"/>
        </w:rPr>
      </w:pPr>
      <w:r>
        <w:rPr>
          <w:lang w:val="en"/>
        </w:rPr>
        <w:t>The “ActiveITAuditManual” tool have the essential objective of putting in practice the “</w:t>
      </w:r>
      <w:r w:rsidRPr="00A725AA">
        <w:rPr>
          <w:lang w:val="en"/>
        </w:rPr>
        <w:t xml:space="preserve">WGITA – IDI </w:t>
      </w:r>
      <w:r>
        <w:rPr>
          <w:lang w:val="en"/>
        </w:rPr>
        <w:t>Handbook</w:t>
      </w:r>
      <w:r w:rsidRPr="00A725AA">
        <w:rPr>
          <w:lang w:val="en"/>
        </w:rPr>
        <w:t xml:space="preserve"> </w:t>
      </w:r>
      <w:r>
        <w:rPr>
          <w:lang w:val="en"/>
        </w:rPr>
        <w:t>on</w:t>
      </w:r>
      <w:r w:rsidRPr="00A725AA">
        <w:rPr>
          <w:lang w:val="en"/>
        </w:rPr>
        <w:t xml:space="preserve"> IT A</w:t>
      </w:r>
      <w:r>
        <w:rPr>
          <w:lang w:val="en"/>
        </w:rPr>
        <w:t>udit</w:t>
      </w:r>
      <w:r w:rsidRPr="00A725AA">
        <w:rPr>
          <w:lang w:val="en"/>
        </w:rPr>
        <w:t xml:space="preserve"> </w:t>
      </w:r>
      <w:r>
        <w:rPr>
          <w:lang w:val="en"/>
        </w:rPr>
        <w:t>for</w:t>
      </w:r>
      <w:r w:rsidRPr="00A725AA">
        <w:rPr>
          <w:lang w:val="en"/>
        </w:rPr>
        <w:t xml:space="preserve"> S</w:t>
      </w:r>
      <w:r>
        <w:rPr>
          <w:lang w:val="en"/>
        </w:rPr>
        <w:t>upreme</w:t>
      </w:r>
      <w:r w:rsidRPr="00A725AA">
        <w:rPr>
          <w:lang w:val="en"/>
        </w:rPr>
        <w:t xml:space="preserve"> A</w:t>
      </w:r>
      <w:r>
        <w:rPr>
          <w:lang w:val="en"/>
        </w:rPr>
        <w:t>udit</w:t>
      </w:r>
      <w:r w:rsidRPr="00A725AA">
        <w:rPr>
          <w:lang w:val="en"/>
        </w:rPr>
        <w:t xml:space="preserve"> I</w:t>
      </w:r>
      <w:r>
        <w:rPr>
          <w:lang w:val="en"/>
        </w:rPr>
        <w:t>nstitutions”, thus helping the auditor with information essential to plan an IT Audit, findings collection and knowledge sharing.</w:t>
      </w:r>
    </w:p>
    <w:p w:rsidR="00950141" w:rsidRPr="006F2FF9" w:rsidRDefault="00A725AA" w:rsidP="00926C3C">
      <w:pPr>
        <w:rPr>
          <w:sz w:val="24"/>
          <w:lang w:val="en-US"/>
        </w:rPr>
      </w:pPr>
      <w:r>
        <w:rPr>
          <w:sz w:val="24"/>
          <w:lang w:val="en-US"/>
        </w:rPr>
        <w:t>It’s provided as a</w:t>
      </w:r>
      <w:r w:rsidR="00A3553F" w:rsidRPr="006F2FF9">
        <w:rPr>
          <w:sz w:val="24"/>
          <w:lang w:val="en-US"/>
        </w:rPr>
        <w:t xml:space="preserve"> zip folder</w:t>
      </w:r>
      <w:r>
        <w:rPr>
          <w:sz w:val="24"/>
          <w:lang w:val="en-US"/>
        </w:rPr>
        <w:t>. It</w:t>
      </w:r>
      <w:r w:rsidR="00A3553F" w:rsidRPr="006F2FF9">
        <w:rPr>
          <w:sz w:val="24"/>
          <w:lang w:val="en-US"/>
        </w:rPr>
        <w:t xml:space="preserve"> contains an</w:t>
      </w:r>
      <w:r w:rsidR="00CA684E" w:rsidRPr="006F2FF9">
        <w:rPr>
          <w:sz w:val="24"/>
          <w:lang w:val="en-US"/>
        </w:rPr>
        <w:t xml:space="preserve"> Excel</w:t>
      </w:r>
      <w:r w:rsidR="00A3553F" w:rsidRPr="006F2FF9">
        <w:rPr>
          <w:sz w:val="24"/>
          <w:lang w:val="en-US"/>
        </w:rPr>
        <w:t xml:space="preserve"> </w:t>
      </w:r>
      <w:r w:rsidR="007C0E63" w:rsidRPr="006F2FF9">
        <w:rPr>
          <w:sz w:val="24"/>
          <w:lang w:val="en-US"/>
        </w:rPr>
        <w:t>spreadsheet</w:t>
      </w:r>
      <w:r w:rsidR="00A60304">
        <w:rPr>
          <w:sz w:val="24"/>
          <w:lang w:val="en-US"/>
        </w:rPr>
        <w:t>, this tutorial</w:t>
      </w:r>
      <w:r w:rsidR="00A3553F" w:rsidRPr="006F2FF9">
        <w:rPr>
          <w:sz w:val="24"/>
          <w:lang w:val="en-US"/>
        </w:rPr>
        <w:t xml:space="preserve"> and several </w:t>
      </w:r>
      <w:r w:rsidR="00F63DAF" w:rsidRPr="006F2FF9">
        <w:rPr>
          <w:sz w:val="24"/>
          <w:lang w:val="en-US"/>
        </w:rPr>
        <w:t>Word documents</w:t>
      </w:r>
      <w:r w:rsidR="005F1090" w:rsidRPr="006F2FF9">
        <w:rPr>
          <w:sz w:val="24"/>
          <w:lang w:val="en-US"/>
        </w:rPr>
        <w:t>,</w:t>
      </w:r>
      <w:r w:rsidR="00F63DAF" w:rsidRPr="006F2FF9">
        <w:rPr>
          <w:sz w:val="24"/>
          <w:lang w:val="en-US"/>
        </w:rPr>
        <w:t xml:space="preserve"> as </w:t>
      </w:r>
      <w:r w:rsidR="007027AE" w:rsidRPr="006F2FF9">
        <w:rPr>
          <w:sz w:val="24"/>
          <w:lang w:val="en-US"/>
        </w:rPr>
        <w:t>well html</w:t>
      </w:r>
      <w:r w:rsidR="00A3553F" w:rsidRPr="006F2FF9">
        <w:rPr>
          <w:sz w:val="24"/>
          <w:lang w:val="en-US"/>
        </w:rPr>
        <w:t xml:space="preserve"> </w:t>
      </w:r>
      <w:r w:rsidR="00C50022" w:rsidRPr="006F2FF9">
        <w:rPr>
          <w:sz w:val="24"/>
          <w:lang w:val="en-US"/>
        </w:rPr>
        <w:t>documents that</w:t>
      </w:r>
      <w:r w:rsidR="00A3553F" w:rsidRPr="006F2FF9">
        <w:rPr>
          <w:sz w:val="24"/>
          <w:lang w:val="en-US"/>
        </w:rPr>
        <w:t xml:space="preserve"> act as data sources for the </w:t>
      </w:r>
      <w:r w:rsidRPr="006F2FF9">
        <w:rPr>
          <w:sz w:val="24"/>
          <w:lang w:val="en-US"/>
        </w:rPr>
        <w:t>Excel spreadsheet</w:t>
      </w:r>
      <w:r w:rsidR="00A3553F" w:rsidRPr="006F2FF9">
        <w:rPr>
          <w:sz w:val="24"/>
          <w:lang w:val="en-US"/>
        </w:rPr>
        <w:t xml:space="preserve">. </w:t>
      </w:r>
      <w:r w:rsidR="00A3553F" w:rsidRPr="006F2FF9">
        <w:rPr>
          <w:sz w:val="24"/>
          <w:u w:val="single"/>
          <w:lang w:val="en-US"/>
        </w:rPr>
        <w:t>Once extracted</w:t>
      </w:r>
      <w:r w:rsidR="00A3553F" w:rsidRPr="006F2FF9">
        <w:rPr>
          <w:sz w:val="24"/>
          <w:lang w:val="en-US"/>
        </w:rPr>
        <w:t>, all files must be kept in the same folder</w:t>
      </w:r>
      <w:r w:rsidR="00472F14" w:rsidRPr="006F2FF9">
        <w:rPr>
          <w:sz w:val="24"/>
          <w:lang w:val="en-US"/>
        </w:rPr>
        <w:t xml:space="preserve"> and subfolders</w:t>
      </w:r>
      <w:r w:rsidR="00A3553F" w:rsidRPr="006F2FF9">
        <w:rPr>
          <w:sz w:val="24"/>
          <w:lang w:val="en-US"/>
        </w:rPr>
        <w:t>.</w:t>
      </w:r>
    </w:p>
    <w:p w:rsidR="00A3553F" w:rsidRPr="006F2FF9" w:rsidRDefault="00A3553F" w:rsidP="00687462">
      <w:pPr>
        <w:rPr>
          <w:sz w:val="24"/>
          <w:lang w:val="en-US"/>
        </w:rPr>
      </w:pPr>
      <w:r w:rsidRPr="006F2FF9">
        <w:rPr>
          <w:sz w:val="24"/>
          <w:lang w:val="en-US"/>
        </w:rPr>
        <w:t>The internal behavior of the</w:t>
      </w:r>
      <w:r w:rsidR="00CA684E" w:rsidRPr="006F2FF9">
        <w:rPr>
          <w:sz w:val="24"/>
          <w:lang w:val="en-US"/>
        </w:rPr>
        <w:t xml:space="preserve"> Excel</w:t>
      </w:r>
      <w:r w:rsidRPr="006F2FF9">
        <w:rPr>
          <w:sz w:val="24"/>
          <w:lang w:val="en-US"/>
        </w:rPr>
        <w:t xml:space="preserve"> </w:t>
      </w:r>
      <w:r w:rsidR="007C0E63" w:rsidRPr="006F2FF9">
        <w:rPr>
          <w:sz w:val="24"/>
          <w:lang w:val="en-US"/>
        </w:rPr>
        <w:t>spreadsheet</w:t>
      </w:r>
      <w:r w:rsidR="005F1090" w:rsidRPr="006F2FF9">
        <w:rPr>
          <w:sz w:val="24"/>
          <w:lang w:val="en-US"/>
        </w:rPr>
        <w:t xml:space="preserve">, as well </w:t>
      </w:r>
      <w:r w:rsidR="00A60304">
        <w:rPr>
          <w:sz w:val="24"/>
          <w:lang w:val="en-US"/>
        </w:rPr>
        <w:t xml:space="preserve">of </w:t>
      </w:r>
      <w:r w:rsidR="005F1090" w:rsidRPr="006F2FF9">
        <w:rPr>
          <w:sz w:val="24"/>
          <w:lang w:val="en-US"/>
        </w:rPr>
        <w:t>some Word documents,</w:t>
      </w:r>
      <w:r w:rsidRPr="006F2FF9">
        <w:rPr>
          <w:sz w:val="24"/>
          <w:lang w:val="en-US"/>
        </w:rPr>
        <w:t xml:space="preserve"> </w:t>
      </w:r>
      <w:r w:rsidR="00A60304">
        <w:rPr>
          <w:sz w:val="24"/>
          <w:lang w:val="en-US"/>
        </w:rPr>
        <w:t>was</w:t>
      </w:r>
      <w:r w:rsidRPr="006F2FF9">
        <w:rPr>
          <w:sz w:val="24"/>
          <w:lang w:val="en-US"/>
        </w:rPr>
        <w:t xml:space="preserve"> </w:t>
      </w:r>
      <w:r w:rsidR="00A60304">
        <w:rPr>
          <w:sz w:val="24"/>
          <w:lang w:val="en-US"/>
        </w:rPr>
        <w:t>customized in VBA. T</w:t>
      </w:r>
      <w:r w:rsidR="000E7FF1">
        <w:rPr>
          <w:sz w:val="24"/>
          <w:lang w:val="en-US"/>
        </w:rPr>
        <w:t>o</w:t>
      </w:r>
      <w:r w:rsidRPr="006F2FF9">
        <w:rPr>
          <w:sz w:val="24"/>
          <w:lang w:val="en-US"/>
        </w:rPr>
        <w:t xml:space="preserve"> help the </w:t>
      </w:r>
      <w:r w:rsidR="00F80FE4" w:rsidRPr="006F2FF9">
        <w:rPr>
          <w:sz w:val="24"/>
          <w:lang w:val="en-US"/>
        </w:rPr>
        <w:t xml:space="preserve">code </w:t>
      </w:r>
      <w:r w:rsidRPr="006F2FF9">
        <w:rPr>
          <w:sz w:val="24"/>
          <w:lang w:val="en-US"/>
        </w:rPr>
        <w:t xml:space="preserve">inspection is full commented in English. It only references </w:t>
      </w:r>
      <w:r w:rsidR="005F1090" w:rsidRPr="006F2FF9">
        <w:rPr>
          <w:sz w:val="24"/>
          <w:lang w:val="en-US"/>
        </w:rPr>
        <w:t xml:space="preserve">functions and objects </w:t>
      </w:r>
      <w:r w:rsidR="00472F14" w:rsidRPr="006F2FF9">
        <w:rPr>
          <w:sz w:val="24"/>
          <w:lang w:val="en-US"/>
        </w:rPr>
        <w:t xml:space="preserve">(late binding) </w:t>
      </w:r>
      <w:r w:rsidR="00CA684E" w:rsidRPr="006F2FF9">
        <w:rPr>
          <w:sz w:val="24"/>
          <w:lang w:val="en-US"/>
        </w:rPr>
        <w:t xml:space="preserve">pre-installed </w:t>
      </w:r>
      <w:r w:rsidR="005F1090" w:rsidRPr="006F2FF9">
        <w:rPr>
          <w:sz w:val="24"/>
          <w:lang w:val="en-US"/>
        </w:rPr>
        <w:t>in OS</w:t>
      </w:r>
      <w:r w:rsidR="00472F14" w:rsidRPr="006F2FF9">
        <w:rPr>
          <w:sz w:val="24"/>
          <w:lang w:val="en-US"/>
        </w:rPr>
        <w:t xml:space="preserve"> (no need to reference additional libraries)</w:t>
      </w:r>
      <w:r w:rsidRPr="006F2FF9">
        <w:rPr>
          <w:sz w:val="24"/>
          <w:lang w:val="en-US"/>
        </w:rPr>
        <w:t>.</w:t>
      </w:r>
      <w:r w:rsidR="005F1090" w:rsidRPr="006F2FF9">
        <w:rPr>
          <w:sz w:val="24"/>
          <w:lang w:val="en-US"/>
        </w:rPr>
        <w:t xml:space="preserve"> </w:t>
      </w:r>
      <w:r w:rsidR="00F865F6" w:rsidRPr="006F2FF9">
        <w:rPr>
          <w:sz w:val="24"/>
          <w:lang w:val="en-US"/>
        </w:rPr>
        <w:t xml:space="preserve">So, you </w:t>
      </w:r>
      <w:r w:rsidR="00472F14" w:rsidRPr="006F2FF9">
        <w:rPr>
          <w:sz w:val="24"/>
          <w:lang w:val="en-US"/>
        </w:rPr>
        <w:t xml:space="preserve">only </w:t>
      </w:r>
      <w:r w:rsidR="00F865F6" w:rsidRPr="006F2FF9">
        <w:rPr>
          <w:sz w:val="24"/>
          <w:lang w:val="en-US"/>
        </w:rPr>
        <w:t>have to enable macros!</w:t>
      </w:r>
    </w:p>
    <w:p w:rsidR="00F014F0" w:rsidRPr="006F2FF9" w:rsidRDefault="00F014F0" w:rsidP="00687462">
      <w:pPr>
        <w:rPr>
          <w:sz w:val="24"/>
          <w:lang w:val="en-US"/>
        </w:rPr>
      </w:pPr>
      <w:r w:rsidRPr="006F2FF9">
        <w:rPr>
          <w:sz w:val="24"/>
          <w:lang w:val="en-US"/>
        </w:rPr>
        <w:t>Some of the Word documents contain content controls that must be preserved and used to insert the requested data. The automations depend on them.</w:t>
      </w:r>
    </w:p>
    <w:p w:rsidR="005F1090" w:rsidRPr="006F2FF9" w:rsidRDefault="005F1090" w:rsidP="005F1090">
      <w:pPr>
        <w:rPr>
          <w:sz w:val="24"/>
          <w:lang w:val="en-GB"/>
        </w:rPr>
      </w:pPr>
      <w:r w:rsidRPr="006F2FF9">
        <w:rPr>
          <w:sz w:val="24"/>
          <w:lang w:val="en-US"/>
        </w:rPr>
        <w:t xml:space="preserve">The html documents are containers for SVG (Scalable Vector Graphics) data, compliant with W3C standards and dialects to </w:t>
      </w:r>
      <w:r w:rsidR="000E7FF1" w:rsidRPr="006F2FF9">
        <w:rPr>
          <w:sz w:val="24"/>
          <w:lang w:val="en-US"/>
        </w:rPr>
        <w:t>markup</w:t>
      </w:r>
      <w:r w:rsidRPr="006F2FF9">
        <w:rPr>
          <w:sz w:val="24"/>
          <w:lang w:val="en-US"/>
        </w:rPr>
        <w:t xml:space="preserve"> graphics.</w:t>
      </w:r>
      <w:r w:rsidR="008C57F4" w:rsidRPr="006F2FF9">
        <w:rPr>
          <w:sz w:val="24"/>
          <w:lang w:val="en-US"/>
        </w:rPr>
        <w:t xml:space="preserve"> </w:t>
      </w:r>
      <w:r w:rsidR="007027AE" w:rsidRPr="006F2FF9">
        <w:rPr>
          <w:sz w:val="24"/>
          <w:lang w:val="en-US"/>
        </w:rPr>
        <w:t>Nowadays SVG is</w:t>
      </w:r>
      <w:r w:rsidR="008C57F4" w:rsidRPr="006F2FF9">
        <w:rPr>
          <w:sz w:val="24"/>
          <w:lang w:val="en-US"/>
        </w:rPr>
        <w:t xml:space="preserve"> implemented in Firefox, Opera, Safari, Chrome, Edge, Internet Explorer and other browsers.</w:t>
      </w:r>
      <w:r w:rsidR="007027AE" w:rsidRPr="006F2FF9">
        <w:rPr>
          <w:sz w:val="24"/>
          <w:lang w:val="en-US"/>
        </w:rPr>
        <w:t xml:space="preserve"> Please keep the browsers updated!</w:t>
      </w:r>
    </w:p>
    <w:p w:rsidR="00A3553F" w:rsidRPr="006F2FF9" w:rsidRDefault="00A3553F" w:rsidP="00687462">
      <w:pPr>
        <w:rPr>
          <w:sz w:val="24"/>
          <w:lang w:val="en-US"/>
        </w:rPr>
      </w:pPr>
      <w:r w:rsidRPr="006F2FF9">
        <w:rPr>
          <w:sz w:val="24"/>
          <w:lang w:val="en-US"/>
        </w:rPr>
        <w:t xml:space="preserve">The </w:t>
      </w:r>
      <w:r w:rsidR="005F1090" w:rsidRPr="006F2FF9">
        <w:rPr>
          <w:sz w:val="24"/>
          <w:lang w:val="en-US"/>
        </w:rPr>
        <w:t>documents</w:t>
      </w:r>
      <w:r w:rsidRPr="006F2FF9">
        <w:rPr>
          <w:sz w:val="24"/>
          <w:lang w:val="en-US"/>
        </w:rPr>
        <w:t xml:space="preserve"> </w:t>
      </w:r>
      <w:r w:rsidR="005F1090" w:rsidRPr="006F2FF9">
        <w:rPr>
          <w:sz w:val="24"/>
          <w:lang w:val="en-US"/>
        </w:rPr>
        <w:t>were</w:t>
      </w:r>
      <w:r w:rsidRPr="006F2FF9">
        <w:rPr>
          <w:sz w:val="24"/>
          <w:lang w:val="en-US"/>
        </w:rPr>
        <w:t xml:space="preserve"> tested in the </w:t>
      </w:r>
      <w:r w:rsidR="008C57F4" w:rsidRPr="006F2FF9">
        <w:rPr>
          <w:sz w:val="24"/>
          <w:lang w:val="en-US"/>
        </w:rPr>
        <w:t xml:space="preserve">versions 2007/2010, </w:t>
      </w:r>
      <w:r w:rsidRPr="006F2FF9">
        <w:rPr>
          <w:sz w:val="24"/>
          <w:lang w:val="en-US"/>
        </w:rPr>
        <w:t>2013</w:t>
      </w:r>
      <w:r w:rsidR="00F865F6" w:rsidRPr="006F2FF9">
        <w:rPr>
          <w:sz w:val="24"/>
          <w:lang w:val="en-US"/>
        </w:rPr>
        <w:t xml:space="preserve"> </w:t>
      </w:r>
      <w:r w:rsidR="008C57F4" w:rsidRPr="006F2FF9">
        <w:rPr>
          <w:sz w:val="24"/>
          <w:lang w:val="en-US"/>
        </w:rPr>
        <w:t xml:space="preserve">and 2016 </w:t>
      </w:r>
      <w:r w:rsidR="00F865F6" w:rsidRPr="006F2FF9">
        <w:rPr>
          <w:sz w:val="24"/>
          <w:lang w:val="en-US"/>
        </w:rPr>
        <w:t>of Microsoft Office</w:t>
      </w:r>
      <w:r w:rsidRPr="006F2FF9">
        <w:rPr>
          <w:sz w:val="24"/>
          <w:lang w:val="en-US"/>
        </w:rPr>
        <w:t>.</w:t>
      </w:r>
    </w:p>
    <w:p w:rsidR="00A3553F" w:rsidRPr="006F2FF9" w:rsidRDefault="00A60304" w:rsidP="00687462">
      <w:pPr>
        <w:rPr>
          <w:sz w:val="24"/>
          <w:lang w:val="en-US"/>
        </w:rPr>
      </w:pPr>
      <w:r>
        <w:rPr>
          <w:sz w:val="24"/>
          <w:lang w:val="en-US"/>
        </w:rPr>
        <w:t>C</w:t>
      </w:r>
      <w:r w:rsidR="00A3553F" w:rsidRPr="006F2FF9">
        <w:rPr>
          <w:sz w:val="24"/>
          <w:lang w:val="en-US"/>
        </w:rPr>
        <w:t xml:space="preserve">onsider this </w:t>
      </w:r>
      <w:r>
        <w:rPr>
          <w:sz w:val="24"/>
          <w:lang w:val="en-US"/>
        </w:rPr>
        <w:t>tool</w:t>
      </w:r>
      <w:r w:rsidR="00A3553F" w:rsidRPr="006F2FF9">
        <w:rPr>
          <w:sz w:val="24"/>
          <w:lang w:val="en-US"/>
        </w:rPr>
        <w:t xml:space="preserve"> not as a</w:t>
      </w:r>
      <w:r>
        <w:rPr>
          <w:sz w:val="24"/>
          <w:lang w:val="en-US"/>
        </w:rPr>
        <w:t>n</w:t>
      </w:r>
      <w:r w:rsidR="00A3553F" w:rsidRPr="006F2FF9">
        <w:rPr>
          <w:sz w:val="24"/>
          <w:lang w:val="en-US"/>
        </w:rPr>
        <w:t xml:space="preserve"> </w:t>
      </w:r>
      <w:r>
        <w:rPr>
          <w:sz w:val="24"/>
          <w:lang w:val="en-US"/>
        </w:rPr>
        <w:t>ended product</w:t>
      </w:r>
      <w:r w:rsidR="00A3553F" w:rsidRPr="006F2FF9">
        <w:rPr>
          <w:sz w:val="24"/>
          <w:lang w:val="en-US"/>
        </w:rPr>
        <w:t xml:space="preserve"> but as a prototype. It follows closely the approach </w:t>
      </w:r>
      <w:r w:rsidR="003A4F44" w:rsidRPr="006F2FF9">
        <w:rPr>
          <w:sz w:val="24"/>
          <w:lang w:val="en-US"/>
        </w:rPr>
        <w:t>defined in WGITA – IDI Handbook on IT Audit for Supreme Audit Institutions.</w:t>
      </w:r>
    </w:p>
    <w:p w:rsidR="00927FD1" w:rsidRDefault="00927FD1" w:rsidP="00927FD1">
      <w:pPr>
        <w:rPr>
          <w:sz w:val="24"/>
          <w:lang w:val="en-US"/>
        </w:rPr>
      </w:pPr>
      <w:r w:rsidRPr="006F2FF9">
        <w:rPr>
          <w:sz w:val="24"/>
          <w:lang w:val="en-US"/>
        </w:rPr>
        <w:lastRenderedPageBreak/>
        <w:t xml:space="preserve">The main objective is to provide the users with practical guidance, essential technical information and key audit questions needed for effective </w:t>
      </w:r>
      <w:r w:rsidR="00A60304" w:rsidRPr="006F2FF9">
        <w:rPr>
          <w:sz w:val="24"/>
          <w:lang w:val="en-US"/>
        </w:rPr>
        <w:t xml:space="preserve">IT Audit </w:t>
      </w:r>
      <w:r w:rsidRPr="006F2FF9">
        <w:rPr>
          <w:sz w:val="24"/>
          <w:lang w:val="en-US"/>
        </w:rPr>
        <w:t>planning and conducting.</w:t>
      </w:r>
    </w:p>
    <w:p w:rsidR="00E433B8" w:rsidRDefault="00E433B8" w:rsidP="00927FD1">
      <w:pPr>
        <w:rPr>
          <w:sz w:val="24"/>
          <w:lang w:val="en-US"/>
        </w:rPr>
      </w:pPr>
      <w:r>
        <w:rPr>
          <w:sz w:val="24"/>
          <w:lang w:val="en-US"/>
        </w:rPr>
        <w:t>The full process diagram can be see next:</w:t>
      </w:r>
    </w:p>
    <w:p w:rsidR="00B075F4" w:rsidRDefault="00B075F4" w:rsidP="00927FD1">
      <w:pPr>
        <w:rPr>
          <w:sz w:val="24"/>
          <w:lang w:val="en-US"/>
        </w:rPr>
      </w:pPr>
    </w:p>
    <w:p w:rsidR="00E433B8" w:rsidRDefault="005178D4" w:rsidP="00E433B8">
      <w:pPr>
        <w:jc w:val="center"/>
        <w:rPr>
          <w:sz w:val="24"/>
          <w:lang w:val="en-US"/>
        </w:rPr>
      </w:pPr>
      <w:r>
        <w:rPr>
          <w:noProof/>
          <w:sz w:val="24"/>
        </w:rPr>
        <w:drawing>
          <wp:inline distT="0" distB="0" distL="0" distR="0" wp14:anchorId="4F0306F6">
            <wp:extent cx="3232298" cy="2149498"/>
            <wp:effectExtent l="0" t="0" r="0" b="0"/>
            <wp:docPr id="39" name="Image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54997" cy="2164593"/>
                    </a:xfrm>
                    <a:prstGeom prst="rect">
                      <a:avLst/>
                    </a:prstGeom>
                    <a:noFill/>
                  </pic:spPr>
                </pic:pic>
              </a:graphicData>
            </a:graphic>
          </wp:inline>
        </w:drawing>
      </w:r>
    </w:p>
    <w:p w:rsidR="005178D4" w:rsidRPr="006F2FF9" w:rsidRDefault="005178D4" w:rsidP="00E433B8">
      <w:pPr>
        <w:jc w:val="center"/>
        <w:rPr>
          <w:sz w:val="24"/>
          <w:lang w:val="en-US"/>
        </w:rPr>
      </w:pPr>
    </w:p>
    <w:p w:rsidR="006F2FF9" w:rsidRDefault="006F2FF9" w:rsidP="00D72BC0">
      <w:pPr>
        <w:rPr>
          <w:sz w:val="24"/>
          <w:lang w:val="en-US"/>
        </w:rPr>
      </w:pPr>
      <w:r w:rsidRPr="006F2FF9">
        <w:rPr>
          <w:sz w:val="24"/>
          <w:lang w:val="en-US"/>
        </w:rPr>
        <w:t xml:space="preserve">It’s important to ensure that the audit </w:t>
      </w:r>
      <w:r>
        <w:rPr>
          <w:sz w:val="24"/>
          <w:lang w:val="en-US"/>
        </w:rPr>
        <w:t xml:space="preserve">process is preserved to enable subsequent verification, monitoring and share </w:t>
      </w:r>
      <w:r w:rsidR="00466E0B">
        <w:rPr>
          <w:sz w:val="24"/>
          <w:lang w:val="en-US"/>
        </w:rPr>
        <w:t>of the audit analysis procedures</w:t>
      </w:r>
      <w:r w:rsidR="00004ACC">
        <w:rPr>
          <w:sz w:val="24"/>
          <w:lang w:val="en-US"/>
        </w:rPr>
        <w:t xml:space="preserve"> </w:t>
      </w:r>
      <w:r w:rsidR="00004ACC" w:rsidRPr="00BA370B">
        <w:rPr>
          <w:sz w:val="24"/>
          <w:lang w:val="en-US"/>
        </w:rPr>
        <w:t xml:space="preserve">(ISSAI </w:t>
      </w:r>
      <w:r w:rsidR="00004ACC">
        <w:rPr>
          <w:sz w:val="24"/>
          <w:lang w:val="en-US"/>
        </w:rPr>
        <w:t>100 PARAGRAPH 42</w:t>
      </w:r>
      <w:r w:rsidR="00004ACC" w:rsidRPr="00BA370B">
        <w:rPr>
          <w:sz w:val="24"/>
          <w:lang w:val="en-US"/>
        </w:rPr>
        <w:t>)</w:t>
      </w:r>
      <w:r w:rsidR="00466E0B">
        <w:rPr>
          <w:sz w:val="24"/>
          <w:lang w:val="en-US"/>
        </w:rPr>
        <w:t>. This involves documenting:</w:t>
      </w:r>
    </w:p>
    <w:p w:rsidR="00466E0B" w:rsidRDefault="00466E0B" w:rsidP="00466E0B">
      <w:pPr>
        <w:pStyle w:val="PargrafodaLista"/>
        <w:numPr>
          <w:ilvl w:val="0"/>
          <w:numId w:val="11"/>
        </w:numPr>
        <w:rPr>
          <w:sz w:val="24"/>
          <w:lang w:val="en-US"/>
        </w:rPr>
      </w:pPr>
      <w:r>
        <w:rPr>
          <w:sz w:val="24"/>
          <w:lang w:val="en-US"/>
        </w:rPr>
        <w:t>The plan, scope and objectives,</w:t>
      </w:r>
    </w:p>
    <w:p w:rsidR="00466E0B" w:rsidRDefault="00466E0B" w:rsidP="00466E0B">
      <w:pPr>
        <w:pStyle w:val="PargrafodaLista"/>
        <w:numPr>
          <w:ilvl w:val="0"/>
          <w:numId w:val="11"/>
        </w:numPr>
        <w:rPr>
          <w:sz w:val="24"/>
          <w:lang w:val="en-US"/>
        </w:rPr>
      </w:pPr>
      <w:r>
        <w:rPr>
          <w:sz w:val="24"/>
          <w:lang w:val="en-US"/>
        </w:rPr>
        <w:t>Audit program,</w:t>
      </w:r>
    </w:p>
    <w:p w:rsidR="00466E0B" w:rsidRPr="00466E0B" w:rsidRDefault="00466E0B" w:rsidP="00466E0B">
      <w:pPr>
        <w:pStyle w:val="PargrafodaLista"/>
        <w:numPr>
          <w:ilvl w:val="0"/>
          <w:numId w:val="11"/>
        </w:numPr>
        <w:rPr>
          <w:sz w:val="24"/>
          <w:lang w:val="en-US"/>
        </w:rPr>
      </w:pPr>
      <w:r>
        <w:rPr>
          <w:sz w:val="24"/>
          <w:lang w:val="en-US"/>
        </w:rPr>
        <w:t>Evidences collected.</w:t>
      </w:r>
    </w:p>
    <w:p w:rsidR="00D72BC0" w:rsidRPr="006F2FF9" w:rsidRDefault="00D72BC0" w:rsidP="00D72BC0">
      <w:pPr>
        <w:rPr>
          <w:sz w:val="24"/>
          <w:lang w:val="en-US"/>
        </w:rPr>
      </w:pPr>
      <w:r w:rsidRPr="006F2FF9">
        <w:rPr>
          <w:sz w:val="24"/>
          <w:lang w:val="en-US"/>
        </w:rPr>
        <w:t xml:space="preserve">A template activity plan, which includes the subject, criteria and scope is produced, as well </w:t>
      </w:r>
      <w:r w:rsidR="00466E0B">
        <w:rPr>
          <w:sz w:val="24"/>
          <w:lang w:val="en-US"/>
        </w:rPr>
        <w:t xml:space="preserve">audit </w:t>
      </w:r>
      <w:r w:rsidRPr="006F2FF9">
        <w:rPr>
          <w:sz w:val="24"/>
          <w:lang w:val="en-US"/>
        </w:rPr>
        <w:t xml:space="preserve">matrices to help recording the findings during the </w:t>
      </w:r>
      <w:r w:rsidR="00185DCE" w:rsidRPr="006F2FF9">
        <w:rPr>
          <w:sz w:val="24"/>
          <w:lang w:val="en-US"/>
        </w:rPr>
        <w:t xml:space="preserve">IT audit </w:t>
      </w:r>
      <w:r w:rsidR="00185DCE">
        <w:rPr>
          <w:sz w:val="24"/>
          <w:lang w:val="en-US"/>
        </w:rPr>
        <w:t>conduct</w:t>
      </w:r>
      <w:r w:rsidRPr="006F2FF9">
        <w:rPr>
          <w:sz w:val="24"/>
          <w:lang w:val="en-US"/>
        </w:rPr>
        <w:t>.</w:t>
      </w:r>
      <w:r w:rsidR="00466E0B">
        <w:rPr>
          <w:sz w:val="24"/>
          <w:lang w:val="en-US"/>
        </w:rPr>
        <w:t xml:space="preserve"> These matrices </w:t>
      </w:r>
      <w:r w:rsidR="006F092E">
        <w:rPr>
          <w:sz w:val="24"/>
          <w:lang w:val="en-US"/>
        </w:rPr>
        <w:t xml:space="preserve">are actually taken from the annexes of the </w:t>
      </w:r>
      <w:r w:rsidR="006F092E" w:rsidRPr="006F2FF9">
        <w:rPr>
          <w:sz w:val="24"/>
          <w:lang w:val="en-US"/>
        </w:rPr>
        <w:t>WGITA – IDI Handbook on IT Audit for Supreme Audit Institutions</w:t>
      </w:r>
      <w:r w:rsidR="006F092E">
        <w:rPr>
          <w:sz w:val="24"/>
          <w:lang w:val="en-US"/>
        </w:rPr>
        <w:t xml:space="preserve"> and </w:t>
      </w:r>
      <w:r w:rsidR="00466E0B">
        <w:rPr>
          <w:sz w:val="24"/>
          <w:lang w:val="en-US"/>
        </w:rPr>
        <w:t>can be used by the auditors as working papers.</w:t>
      </w:r>
    </w:p>
    <w:p w:rsidR="00D72BC0" w:rsidRDefault="00820606" w:rsidP="00D72BC0">
      <w:pPr>
        <w:rPr>
          <w:sz w:val="24"/>
          <w:lang w:val="en-US"/>
        </w:rPr>
      </w:pPr>
      <w:r w:rsidRPr="006F2FF9">
        <w:rPr>
          <w:sz w:val="24"/>
          <w:lang w:val="en-US"/>
        </w:rPr>
        <w:t>The obtained</w:t>
      </w:r>
      <w:r w:rsidR="00D72BC0" w:rsidRPr="006F2FF9">
        <w:rPr>
          <w:sz w:val="24"/>
          <w:lang w:val="en-US"/>
        </w:rPr>
        <w:t xml:space="preserve"> findings can be latter collected </w:t>
      </w:r>
      <w:r w:rsidRPr="006F2FF9">
        <w:rPr>
          <w:sz w:val="24"/>
          <w:lang w:val="en-US"/>
        </w:rPr>
        <w:t>in</w:t>
      </w:r>
      <w:r w:rsidR="00D72BC0" w:rsidRPr="006F2FF9">
        <w:rPr>
          <w:sz w:val="24"/>
          <w:lang w:val="en-US"/>
        </w:rPr>
        <w:t xml:space="preserve"> a central point</w:t>
      </w:r>
      <w:r w:rsidRPr="006F2FF9">
        <w:rPr>
          <w:sz w:val="24"/>
          <w:lang w:val="en-US"/>
        </w:rPr>
        <w:t xml:space="preserve"> to help the auditor interpreting and judging against the audit questions previously raised at the planning stage.</w:t>
      </w:r>
      <w:r w:rsidR="00971AF7" w:rsidRPr="006F2FF9">
        <w:rPr>
          <w:sz w:val="24"/>
          <w:lang w:val="en-US"/>
        </w:rPr>
        <w:t xml:space="preserve"> They also fo</w:t>
      </w:r>
      <w:r w:rsidR="00085E08" w:rsidRPr="006F2FF9">
        <w:rPr>
          <w:sz w:val="24"/>
          <w:lang w:val="en-US"/>
        </w:rPr>
        <w:t xml:space="preserve">rm the core of the information to share with the community, along </w:t>
      </w:r>
      <w:r w:rsidR="00B821E0" w:rsidRPr="006F2FF9">
        <w:rPr>
          <w:sz w:val="24"/>
          <w:lang w:val="en-US"/>
        </w:rPr>
        <w:t xml:space="preserve">with references for the </w:t>
      </w:r>
      <w:r w:rsidR="00085E08" w:rsidRPr="006F2FF9">
        <w:rPr>
          <w:sz w:val="24"/>
          <w:lang w:val="en-US"/>
        </w:rPr>
        <w:t>published audit report, in the project</w:t>
      </w:r>
      <w:r w:rsidR="00D97DBF">
        <w:rPr>
          <w:sz w:val="24"/>
          <w:lang w:val="en-US"/>
        </w:rPr>
        <w:t>”</w:t>
      </w:r>
      <w:r w:rsidR="00085E08" w:rsidRPr="006F2FF9">
        <w:rPr>
          <w:sz w:val="24"/>
          <w:lang w:val="en-US"/>
        </w:rPr>
        <w:t xml:space="preserve"> </w:t>
      </w:r>
      <w:r w:rsidR="00D97DBF">
        <w:rPr>
          <w:sz w:val="24"/>
          <w:lang w:val="en-US"/>
        </w:rPr>
        <w:t>Control Space of e-Government” (the CUBE)</w:t>
      </w:r>
      <w:r w:rsidR="00085E08" w:rsidRPr="006F2FF9">
        <w:rPr>
          <w:sz w:val="24"/>
          <w:lang w:val="en-US"/>
        </w:rPr>
        <w:t>, an EUROSAI Initiative.</w:t>
      </w:r>
    </w:p>
    <w:p w:rsidR="005178D4" w:rsidRDefault="005178D4">
      <w:pPr>
        <w:rPr>
          <w:sz w:val="24"/>
          <w:lang w:val="en-US"/>
        </w:rPr>
      </w:pPr>
      <w:r>
        <w:rPr>
          <w:sz w:val="24"/>
          <w:lang w:val="en-US"/>
        </w:rPr>
        <w:br w:type="page"/>
      </w:r>
    </w:p>
    <w:p w:rsidR="00215BE1" w:rsidRDefault="00053EF1" w:rsidP="00CA684E">
      <w:pPr>
        <w:pStyle w:val="Cabealho1"/>
        <w:numPr>
          <w:ilvl w:val="0"/>
          <w:numId w:val="10"/>
        </w:numPr>
        <w:rPr>
          <w:lang w:val="en-US"/>
        </w:rPr>
      </w:pPr>
      <w:r>
        <w:rPr>
          <w:lang w:val="en-US"/>
        </w:rPr>
        <w:lastRenderedPageBreak/>
        <w:t>Preliminary a</w:t>
      </w:r>
      <w:r w:rsidR="00E60BB3">
        <w:rPr>
          <w:lang w:val="en-US"/>
        </w:rPr>
        <w:t>ctivities</w:t>
      </w:r>
      <w:r w:rsidR="00F64839">
        <w:rPr>
          <w:lang w:val="en-US"/>
        </w:rPr>
        <w:t xml:space="preserve"> </w:t>
      </w:r>
      <w:r w:rsidR="002324BD">
        <w:rPr>
          <w:lang w:val="en-US"/>
        </w:rPr>
        <w:t xml:space="preserve">and </w:t>
      </w:r>
      <w:r w:rsidR="002324BD" w:rsidRPr="002324BD">
        <w:rPr>
          <w:rFonts w:ascii="Calibri" w:hAnsi="Calibri" w:cs="Calibri"/>
          <w:lang w:val="en-GB"/>
        </w:rPr>
        <w:t>prerequisite</w:t>
      </w:r>
      <w:r w:rsidR="002324BD">
        <w:rPr>
          <w:rFonts w:ascii="Calibri" w:hAnsi="Calibri" w:cs="Calibri"/>
          <w:lang w:val="en-GB"/>
        </w:rPr>
        <w:t>s to develop the audit</w:t>
      </w:r>
    </w:p>
    <w:p w:rsidR="00B02E78" w:rsidRDefault="00B02E78" w:rsidP="00250C1D">
      <w:pPr>
        <w:rPr>
          <w:rStyle w:val="RefernciaIntensa"/>
          <w:lang w:val="en-GB"/>
        </w:rPr>
      </w:pPr>
    </w:p>
    <w:p w:rsidR="00505D28" w:rsidRPr="003C43BC" w:rsidRDefault="00E60BB3" w:rsidP="00505D28">
      <w:pPr>
        <w:rPr>
          <w:rStyle w:val="nfaseDiscreto"/>
          <w:sz w:val="20"/>
          <w:szCs w:val="20"/>
          <w:lang w:val="en-GB"/>
        </w:rPr>
      </w:pPr>
      <w:r w:rsidRPr="003C43BC">
        <w:rPr>
          <w:rStyle w:val="nfaseDiscreto"/>
          <w:sz w:val="20"/>
          <w:szCs w:val="20"/>
          <w:lang w:val="en-GB"/>
        </w:rPr>
        <w:t xml:space="preserve"> </w:t>
      </w:r>
      <w:r w:rsidR="00505D28" w:rsidRPr="003C43BC">
        <w:rPr>
          <w:rStyle w:val="nfaseDiscreto"/>
          <w:sz w:val="20"/>
          <w:szCs w:val="20"/>
          <w:lang w:val="en-GB"/>
        </w:rPr>
        <w:t>“</w:t>
      </w:r>
      <w:r w:rsidR="00505D28" w:rsidRPr="00505D28">
        <w:rPr>
          <w:rStyle w:val="nfaseDiscreto"/>
          <w:sz w:val="20"/>
          <w:szCs w:val="20"/>
          <w:lang w:val="en-GB"/>
        </w:rPr>
        <w:t>auditors should obtain an understanding of the nature of the entity/programme to be audited</w:t>
      </w:r>
      <w:r w:rsidR="00505D28" w:rsidRPr="003C43BC">
        <w:rPr>
          <w:rStyle w:val="nfaseDiscreto"/>
          <w:sz w:val="20"/>
          <w:szCs w:val="20"/>
          <w:lang w:val="en-GB"/>
        </w:rPr>
        <w:t>.”</w:t>
      </w:r>
    </w:p>
    <w:p w:rsidR="00505D28" w:rsidRPr="003C43BC" w:rsidRDefault="00505D28" w:rsidP="00505D28">
      <w:pPr>
        <w:rPr>
          <w:rStyle w:val="RefernciaDiscreta"/>
          <w:sz w:val="20"/>
          <w:szCs w:val="20"/>
          <w:lang w:val="en-GB"/>
        </w:rPr>
      </w:pPr>
      <w:r w:rsidRPr="003C43BC">
        <w:rPr>
          <w:rStyle w:val="RefernciaDiscreta"/>
          <w:sz w:val="20"/>
          <w:szCs w:val="20"/>
          <w:lang w:val="en-GB"/>
        </w:rPr>
        <w:t xml:space="preserve">(ISSAI </w:t>
      </w:r>
      <w:r>
        <w:rPr>
          <w:rStyle w:val="RefernciaDiscreta"/>
          <w:sz w:val="20"/>
          <w:szCs w:val="20"/>
          <w:lang w:val="en-GB"/>
        </w:rPr>
        <w:t>100</w:t>
      </w:r>
      <w:r w:rsidRPr="003C43BC">
        <w:rPr>
          <w:rStyle w:val="RefernciaDiscreta"/>
          <w:sz w:val="20"/>
          <w:szCs w:val="20"/>
          <w:lang w:val="en-GB"/>
        </w:rPr>
        <w:t xml:space="preserve"> paragraph </w:t>
      </w:r>
      <w:r>
        <w:rPr>
          <w:rStyle w:val="RefernciaDiscreta"/>
          <w:sz w:val="20"/>
          <w:szCs w:val="20"/>
          <w:lang w:val="en-GB"/>
        </w:rPr>
        <w:t>49</w:t>
      </w:r>
      <w:r w:rsidRPr="003C43BC">
        <w:rPr>
          <w:rStyle w:val="RefernciaDiscreta"/>
          <w:sz w:val="20"/>
          <w:szCs w:val="20"/>
          <w:lang w:val="en-GB"/>
        </w:rPr>
        <w:t>)</w:t>
      </w:r>
    </w:p>
    <w:p w:rsidR="0039538B" w:rsidRDefault="0039538B" w:rsidP="00687462">
      <w:pPr>
        <w:rPr>
          <w:sz w:val="24"/>
          <w:lang w:val="en-US"/>
        </w:rPr>
      </w:pPr>
    </w:p>
    <w:p w:rsidR="00F15ED3" w:rsidRDefault="00F15ED3" w:rsidP="00F15ED3">
      <w:pPr>
        <w:rPr>
          <w:sz w:val="24"/>
          <w:lang w:val="en-US"/>
        </w:rPr>
      </w:pPr>
      <w:r w:rsidRPr="00370AB4">
        <w:rPr>
          <w:sz w:val="24"/>
          <w:lang w:val="en-US"/>
        </w:rPr>
        <w:t>Inside the “ActiveITAuditManual” folder you are going to find an Excel spreadsheet named “StartHere.xlsm” (remember, you must h</w:t>
      </w:r>
      <w:r>
        <w:rPr>
          <w:sz w:val="24"/>
          <w:lang w:val="en-US"/>
        </w:rPr>
        <w:t>ave the macros enabled!). Start</w:t>
      </w:r>
      <w:r w:rsidRPr="00370AB4">
        <w:rPr>
          <w:sz w:val="24"/>
          <w:lang w:val="en-US"/>
        </w:rPr>
        <w:t xml:space="preserve"> with it.</w:t>
      </w:r>
    </w:p>
    <w:p w:rsidR="00F15ED3" w:rsidRDefault="00E619F1" w:rsidP="00F15ED3">
      <w:pPr>
        <w:rPr>
          <w:sz w:val="24"/>
          <w:lang w:val="en-US"/>
        </w:rPr>
      </w:pPr>
      <w:r>
        <w:rPr>
          <w:sz w:val="24"/>
          <w:lang w:val="en-US"/>
        </w:rPr>
        <w:t xml:space="preserve">In the first worksheet </w:t>
      </w:r>
      <w:r w:rsidR="00AC28E9">
        <w:rPr>
          <w:sz w:val="24"/>
          <w:lang w:val="en-US"/>
        </w:rPr>
        <w:t>(named “</w:t>
      </w:r>
      <w:r w:rsidR="00AC28E9" w:rsidRPr="00AC28E9">
        <w:rPr>
          <w:b/>
          <w:sz w:val="24"/>
          <w:lang w:val="en-US"/>
        </w:rPr>
        <w:t>Audit Description</w:t>
      </w:r>
      <w:r w:rsidR="00AC28E9">
        <w:rPr>
          <w:sz w:val="24"/>
          <w:lang w:val="en-US"/>
        </w:rPr>
        <w:t xml:space="preserve">”) </w:t>
      </w:r>
      <w:r>
        <w:rPr>
          <w:sz w:val="24"/>
          <w:lang w:val="en-US"/>
        </w:rPr>
        <w:t>auditors can describe the audit in more detail</w:t>
      </w:r>
      <w:r w:rsidR="00AC28E9">
        <w:rPr>
          <w:sz w:val="24"/>
          <w:lang w:val="en-US"/>
        </w:rPr>
        <w:t xml:space="preserve">, </w:t>
      </w:r>
      <w:r>
        <w:rPr>
          <w:sz w:val="24"/>
          <w:lang w:val="en-US"/>
        </w:rPr>
        <w:t xml:space="preserve">customize it, using available plugins (covered in more depth on </w:t>
      </w:r>
      <w:r w:rsidRPr="00451C1A">
        <w:rPr>
          <w:b/>
          <w:sz w:val="24"/>
          <w:lang w:val="en-US"/>
        </w:rPr>
        <w:t>section 6.</w:t>
      </w:r>
      <w:r>
        <w:rPr>
          <w:sz w:val="24"/>
          <w:lang w:val="en-US"/>
        </w:rPr>
        <w:t xml:space="preserve">) and plan the process himself , </w:t>
      </w:r>
      <w:r w:rsidR="00F15ED3" w:rsidRPr="00370AB4">
        <w:rPr>
          <w:sz w:val="24"/>
          <w:lang w:val="en-US"/>
        </w:rPr>
        <w:t>by analyzing potential areas and issues, as well identifying risks and problems.</w:t>
      </w:r>
    </w:p>
    <w:p w:rsidR="00E619F1" w:rsidRDefault="008D0DA8" w:rsidP="00F15ED3">
      <w:pPr>
        <w:rPr>
          <w:sz w:val="24"/>
          <w:lang w:val="en-US"/>
        </w:rPr>
      </w:pPr>
      <w:r>
        <w:rPr>
          <w:noProof/>
          <w:sz w:val="24"/>
        </w:rPr>
        <w:drawing>
          <wp:inline distT="0" distB="0" distL="0" distR="0">
            <wp:extent cx="5575300" cy="245808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5300" cy="2458085"/>
                    </a:xfrm>
                    <a:prstGeom prst="rect">
                      <a:avLst/>
                    </a:prstGeom>
                    <a:noFill/>
                    <a:ln>
                      <a:noFill/>
                    </a:ln>
                  </pic:spPr>
                </pic:pic>
              </a:graphicData>
            </a:graphic>
          </wp:inline>
        </w:drawing>
      </w:r>
    </w:p>
    <w:p w:rsidR="005F5F75" w:rsidRPr="005F5F75" w:rsidRDefault="005F5F75" w:rsidP="005F5F75">
      <w:pPr>
        <w:spacing w:after="225" w:line="225" w:lineRule="atLeast"/>
        <w:textAlignment w:val="top"/>
        <w:rPr>
          <w:sz w:val="24"/>
          <w:lang w:val="en-US"/>
        </w:rPr>
      </w:pPr>
      <w:r w:rsidRPr="005F5F75">
        <w:rPr>
          <w:sz w:val="24"/>
          <w:lang w:val="en-US"/>
        </w:rPr>
        <w:t xml:space="preserve">The </w:t>
      </w:r>
      <w:r w:rsidR="00E57A9A">
        <w:rPr>
          <w:sz w:val="24"/>
          <w:lang w:val="en-US"/>
        </w:rPr>
        <w:t>lower part of the worksheet</w:t>
      </w:r>
      <w:r w:rsidRPr="005F5F75">
        <w:rPr>
          <w:sz w:val="24"/>
          <w:lang w:val="en-US"/>
        </w:rPr>
        <w:t xml:space="preserve"> provides </w:t>
      </w:r>
      <w:r w:rsidR="00E57A9A">
        <w:rPr>
          <w:sz w:val="24"/>
          <w:lang w:val="en-US"/>
        </w:rPr>
        <w:t xml:space="preserve">the user </w:t>
      </w:r>
      <w:r w:rsidR="00451C1A">
        <w:rPr>
          <w:sz w:val="24"/>
          <w:lang w:val="en-US"/>
        </w:rPr>
        <w:t xml:space="preserve">with </w:t>
      </w:r>
      <w:r w:rsidRPr="005F5F75">
        <w:rPr>
          <w:sz w:val="24"/>
          <w:lang w:val="en-US"/>
        </w:rPr>
        <w:t>additional guidance</w:t>
      </w:r>
      <w:r w:rsidR="00994868">
        <w:rPr>
          <w:sz w:val="24"/>
          <w:lang w:val="en-US"/>
        </w:rPr>
        <w:t xml:space="preserve"> (as pointed out on </w:t>
      </w:r>
      <w:r w:rsidR="00994868" w:rsidRPr="00994868">
        <w:rPr>
          <w:sz w:val="24"/>
          <w:lang w:val="en-US"/>
        </w:rPr>
        <w:t xml:space="preserve">ISSAI </w:t>
      </w:r>
      <w:r w:rsidR="00994868">
        <w:rPr>
          <w:sz w:val="24"/>
          <w:lang w:val="en-US"/>
        </w:rPr>
        <w:t>53</w:t>
      </w:r>
      <w:r w:rsidR="00E60BB3">
        <w:rPr>
          <w:sz w:val="24"/>
          <w:lang w:val="en-US"/>
        </w:rPr>
        <w:t>0</w:t>
      </w:r>
      <w:r w:rsidR="00994868">
        <w:rPr>
          <w:sz w:val="24"/>
          <w:lang w:val="en-US"/>
        </w:rPr>
        <w:t>0)</w:t>
      </w:r>
      <w:r w:rsidR="00E57A9A">
        <w:rPr>
          <w:sz w:val="24"/>
          <w:lang w:val="en-US"/>
        </w:rPr>
        <w:t>:</w:t>
      </w:r>
    </w:p>
    <w:p w:rsidR="005F5F75" w:rsidRPr="005F5F75" w:rsidRDefault="005F5F75" w:rsidP="00E57A9A">
      <w:pPr>
        <w:pStyle w:val="PargrafodaLista"/>
        <w:numPr>
          <w:ilvl w:val="0"/>
          <w:numId w:val="1"/>
        </w:numPr>
        <w:rPr>
          <w:sz w:val="24"/>
          <w:lang w:val="en-US"/>
        </w:rPr>
      </w:pPr>
      <w:r w:rsidRPr="005F5F75">
        <w:rPr>
          <w:sz w:val="24"/>
          <w:lang w:val="en-US"/>
        </w:rPr>
        <w:t>The role and timing of planning</w:t>
      </w:r>
      <w:r w:rsidR="00E57A9A">
        <w:rPr>
          <w:sz w:val="24"/>
          <w:lang w:val="en-US"/>
        </w:rPr>
        <w:t>;</w:t>
      </w:r>
    </w:p>
    <w:p w:rsidR="005F5F75" w:rsidRPr="005F5F75" w:rsidRDefault="005F5F75" w:rsidP="00E57A9A">
      <w:pPr>
        <w:pStyle w:val="PargrafodaLista"/>
        <w:numPr>
          <w:ilvl w:val="0"/>
          <w:numId w:val="1"/>
        </w:numPr>
        <w:rPr>
          <w:sz w:val="24"/>
          <w:lang w:val="en-US"/>
        </w:rPr>
      </w:pPr>
      <w:r w:rsidRPr="005F5F75">
        <w:rPr>
          <w:sz w:val="24"/>
          <w:lang w:val="en-US"/>
        </w:rPr>
        <w:t>Preliminary engagement activities</w:t>
      </w:r>
      <w:r w:rsidR="00E57A9A">
        <w:rPr>
          <w:sz w:val="24"/>
          <w:lang w:val="en-US"/>
        </w:rPr>
        <w:t>;</w:t>
      </w:r>
    </w:p>
    <w:p w:rsidR="005F5F75" w:rsidRPr="005F5F75" w:rsidRDefault="005F5F75" w:rsidP="00E57A9A">
      <w:pPr>
        <w:pStyle w:val="PargrafodaLista"/>
        <w:numPr>
          <w:ilvl w:val="0"/>
          <w:numId w:val="1"/>
        </w:numPr>
        <w:rPr>
          <w:sz w:val="24"/>
          <w:lang w:val="en-US"/>
        </w:rPr>
      </w:pPr>
      <w:r w:rsidRPr="005F5F75">
        <w:rPr>
          <w:sz w:val="24"/>
          <w:lang w:val="en-US"/>
        </w:rPr>
        <w:t>Planning activities</w:t>
      </w:r>
      <w:r w:rsidR="00E57A9A">
        <w:rPr>
          <w:sz w:val="24"/>
          <w:lang w:val="en-US"/>
        </w:rPr>
        <w:t>;</w:t>
      </w:r>
    </w:p>
    <w:p w:rsidR="00E57A9A" w:rsidRPr="00E57A9A" w:rsidRDefault="00E57A9A" w:rsidP="00E57A9A">
      <w:pPr>
        <w:pStyle w:val="PargrafodaLista"/>
        <w:numPr>
          <w:ilvl w:val="0"/>
          <w:numId w:val="1"/>
        </w:numPr>
        <w:rPr>
          <w:sz w:val="24"/>
          <w:lang w:val="en-US"/>
        </w:rPr>
      </w:pPr>
      <w:r w:rsidRPr="00E57A9A">
        <w:rPr>
          <w:sz w:val="24"/>
          <w:lang w:val="en-US"/>
        </w:rPr>
        <w:t xml:space="preserve">Knowledge of the </w:t>
      </w:r>
      <w:r>
        <w:rPr>
          <w:sz w:val="24"/>
          <w:lang w:val="en-US"/>
        </w:rPr>
        <w:t>auditee</w:t>
      </w:r>
      <w:r w:rsidRPr="00E57A9A">
        <w:rPr>
          <w:sz w:val="24"/>
          <w:lang w:val="en-US"/>
        </w:rPr>
        <w:t xml:space="preserve"> and of the environment;</w:t>
      </w:r>
    </w:p>
    <w:p w:rsidR="00E57A9A" w:rsidRPr="00E57A9A" w:rsidRDefault="00E57A9A" w:rsidP="00E57A9A">
      <w:pPr>
        <w:pStyle w:val="PargrafodaLista"/>
        <w:numPr>
          <w:ilvl w:val="0"/>
          <w:numId w:val="1"/>
        </w:numPr>
        <w:rPr>
          <w:sz w:val="24"/>
          <w:lang w:val="en-US"/>
        </w:rPr>
      </w:pPr>
      <w:r w:rsidRPr="00E57A9A">
        <w:rPr>
          <w:sz w:val="24"/>
          <w:lang w:val="en-US"/>
        </w:rPr>
        <w:t xml:space="preserve">Scope of the </w:t>
      </w:r>
      <w:r>
        <w:rPr>
          <w:sz w:val="24"/>
          <w:lang w:val="en-US"/>
        </w:rPr>
        <w:t>assessment</w:t>
      </w:r>
      <w:r w:rsidRPr="00E57A9A">
        <w:rPr>
          <w:sz w:val="24"/>
          <w:lang w:val="en-US"/>
        </w:rPr>
        <w:t>: Which information systems, which logical, physical</w:t>
      </w:r>
      <w:r>
        <w:rPr>
          <w:sz w:val="24"/>
          <w:lang w:val="en-US"/>
        </w:rPr>
        <w:t xml:space="preserve"> </w:t>
      </w:r>
      <w:r w:rsidRPr="00E57A9A">
        <w:rPr>
          <w:sz w:val="24"/>
          <w:lang w:val="en-US"/>
        </w:rPr>
        <w:t>or geographical boundaries?</w:t>
      </w:r>
    </w:p>
    <w:p w:rsidR="00E57A9A" w:rsidRPr="00E57A9A" w:rsidRDefault="00E57A9A" w:rsidP="00E57A9A">
      <w:pPr>
        <w:pStyle w:val="PargrafodaLista"/>
        <w:numPr>
          <w:ilvl w:val="0"/>
          <w:numId w:val="1"/>
        </w:numPr>
        <w:rPr>
          <w:sz w:val="24"/>
          <w:lang w:val="en-US"/>
        </w:rPr>
      </w:pPr>
      <w:r>
        <w:rPr>
          <w:sz w:val="24"/>
          <w:lang w:val="en-US"/>
        </w:rPr>
        <w:t>·</w:t>
      </w:r>
      <w:r w:rsidRPr="00E57A9A">
        <w:rPr>
          <w:sz w:val="24"/>
          <w:lang w:val="en-US"/>
        </w:rPr>
        <w:t>Resources available: Qualified staff or consultants, budgets, timeframes;</w:t>
      </w:r>
    </w:p>
    <w:p w:rsidR="00E57A9A" w:rsidRPr="00E57A9A" w:rsidRDefault="00E57A9A" w:rsidP="00E57A9A">
      <w:pPr>
        <w:pStyle w:val="PargrafodaLista"/>
        <w:numPr>
          <w:ilvl w:val="0"/>
          <w:numId w:val="1"/>
        </w:numPr>
        <w:rPr>
          <w:sz w:val="24"/>
          <w:lang w:val="en-US"/>
        </w:rPr>
      </w:pPr>
      <w:r>
        <w:rPr>
          <w:sz w:val="24"/>
          <w:lang w:val="en-US"/>
        </w:rPr>
        <w:t>·</w:t>
      </w:r>
      <w:r w:rsidRPr="00E57A9A">
        <w:rPr>
          <w:sz w:val="24"/>
          <w:lang w:val="en-US"/>
        </w:rPr>
        <w:t>Availability of reliable threat statistics and cost figures, appropriate for the</w:t>
      </w:r>
      <w:r w:rsidR="00451C1A">
        <w:rPr>
          <w:sz w:val="24"/>
          <w:lang w:val="en-US"/>
        </w:rPr>
        <w:t xml:space="preserve"> </w:t>
      </w:r>
      <w:r w:rsidR="00451C1A" w:rsidRPr="00451C1A">
        <w:rPr>
          <w:sz w:val="24"/>
          <w:lang w:val="en-US"/>
        </w:rPr>
        <w:t>local conditions; adaptation of the default values, as necessary</w:t>
      </w:r>
      <w:r w:rsidR="00451C1A">
        <w:rPr>
          <w:sz w:val="24"/>
          <w:lang w:val="en-US"/>
        </w:rPr>
        <w:t>;</w:t>
      </w:r>
    </w:p>
    <w:p w:rsidR="00E619F1" w:rsidRPr="00E57A9A" w:rsidRDefault="005F5F75" w:rsidP="00E57A9A">
      <w:pPr>
        <w:pStyle w:val="PargrafodaLista"/>
        <w:numPr>
          <w:ilvl w:val="0"/>
          <w:numId w:val="1"/>
        </w:numPr>
        <w:rPr>
          <w:sz w:val="24"/>
          <w:lang w:val="en-US"/>
        </w:rPr>
      </w:pPr>
      <w:r w:rsidRPr="00E57A9A">
        <w:rPr>
          <w:sz w:val="24"/>
          <w:lang w:val="en-US"/>
        </w:rPr>
        <w:lastRenderedPageBreak/>
        <w:t>Additional considerations in initial audit engagements</w:t>
      </w:r>
      <w:r w:rsidR="00451C1A">
        <w:rPr>
          <w:sz w:val="24"/>
          <w:lang w:val="en-US"/>
        </w:rPr>
        <w:t>.</w:t>
      </w:r>
    </w:p>
    <w:p w:rsidR="00451C1A" w:rsidRPr="00451C1A" w:rsidRDefault="00451C1A" w:rsidP="00451C1A">
      <w:pPr>
        <w:jc w:val="center"/>
        <w:rPr>
          <w:sz w:val="24"/>
          <w:lang w:val="en-US"/>
        </w:rPr>
      </w:pPr>
      <w:r>
        <w:rPr>
          <w:noProof/>
          <w:sz w:val="24"/>
        </w:rPr>
        <w:drawing>
          <wp:inline distT="0" distB="0" distL="0" distR="0">
            <wp:extent cx="4733925" cy="1962150"/>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33925" cy="1962150"/>
                    </a:xfrm>
                    <a:prstGeom prst="rect">
                      <a:avLst/>
                    </a:prstGeom>
                    <a:noFill/>
                    <a:ln>
                      <a:noFill/>
                    </a:ln>
                  </pic:spPr>
                </pic:pic>
              </a:graphicData>
            </a:graphic>
          </wp:inline>
        </w:drawing>
      </w:r>
    </w:p>
    <w:p w:rsidR="00A15551" w:rsidRDefault="000D6240" w:rsidP="00A15551">
      <w:pPr>
        <w:rPr>
          <w:sz w:val="24"/>
          <w:lang w:val="en-US"/>
        </w:rPr>
      </w:pPr>
      <w:r>
        <w:rPr>
          <w:sz w:val="24"/>
          <w:lang w:val="en-US"/>
        </w:rPr>
        <w:t>Those activities are aggregated in domains</w:t>
      </w:r>
      <w:r w:rsidR="00451C1A" w:rsidRPr="00451C1A">
        <w:rPr>
          <w:sz w:val="24"/>
          <w:lang w:val="en-US"/>
        </w:rPr>
        <w:t>.</w:t>
      </w:r>
      <w:r w:rsidR="00A15551">
        <w:rPr>
          <w:sz w:val="24"/>
          <w:lang w:val="en-US"/>
        </w:rPr>
        <w:t xml:space="preserve"> They are</w:t>
      </w:r>
      <w:r w:rsidR="00A15551" w:rsidRPr="008C7B3F">
        <w:rPr>
          <w:sz w:val="24"/>
          <w:lang w:val="en-US"/>
        </w:rPr>
        <w:t xml:space="preserve"> a </w:t>
      </w:r>
      <w:r w:rsidR="00A15551">
        <w:rPr>
          <w:sz w:val="24"/>
          <w:lang w:val="en-US"/>
        </w:rPr>
        <w:t xml:space="preserve">hyperlink </w:t>
      </w:r>
      <w:r w:rsidR="00A15551" w:rsidRPr="008C7B3F">
        <w:rPr>
          <w:sz w:val="24"/>
          <w:lang w:val="en-US"/>
        </w:rPr>
        <w:t xml:space="preserve">for the corresponding </w:t>
      </w:r>
      <w:r w:rsidR="00A15551">
        <w:rPr>
          <w:sz w:val="24"/>
          <w:lang w:val="en-US"/>
        </w:rPr>
        <w:t>matrix, which will assist the auditor</w:t>
      </w:r>
      <w:r w:rsidR="00A15551" w:rsidRPr="008535F4">
        <w:rPr>
          <w:sz w:val="24"/>
          <w:lang w:val="en-US"/>
        </w:rPr>
        <w:t>.</w:t>
      </w:r>
    </w:p>
    <w:p w:rsidR="00451C1A" w:rsidRDefault="00A15551" w:rsidP="00A15551">
      <w:pPr>
        <w:jc w:val="center"/>
        <w:rPr>
          <w:sz w:val="24"/>
          <w:lang w:val="en-US"/>
        </w:rPr>
      </w:pPr>
      <w:r>
        <w:rPr>
          <w:noProof/>
          <w:sz w:val="24"/>
        </w:rPr>
        <w:drawing>
          <wp:inline distT="0" distB="0" distL="0" distR="0">
            <wp:extent cx="4714875" cy="2417885"/>
            <wp:effectExtent l="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9934" cy="2425607"/>
                    </a:xfrm>
                    <a:prstGeom prst="rect">
                      <a:avLst/>
                    </a:prstGeom>
                    <a:noFill/>
                    <a:ln>
                      <a:noFill/>
                    </a:ln>
                  </pic:spPr>
                </pic:pic>
              </a:graphicData>
            </a:graphic>
          </wp:inline>
        </w:drawing>
      </w:r>
    </w:p>
    <w:p w:rsidR="00D5575A" w:rsidRDefault="00D5575A" w:rsidP="00D5575A">
      <w:pPr>
        <w:rPr>
          <w:lang w:val="en-GB"/>
        </w:rPr>
      </w:pPr>
      <w:r>
        <w:rPr>
          <w:sz w:val="24"/>
          <w:lang w:val="en-US"/>
        </w:rPr>
        <w:t xml:space="preserve">In particular, </w:t>
      </w:r>
      <w:r w:rsidR="00777825">
        <w:rPr>
          <w:lang w:val="en-GB"/>
        </w:rPr>
        <w:t xml:space="preserve">the matrix named </w:t>
      </w:r>
      <w:r w:rsidRPr="00777825">
        <w:rPr>
          <w:i/>
          <w:lang w:val="en-GB"/>
        </w:rPr>
        <w:t>02 Understanding the IT-systems</w:t>
      </w:r>
      <w:r>
        <w:rPr>
          <w:lang w:val="en-GB"/>
        </w:rPr>
        <w:t>,</w:t>
      </w:r>
      <w:r w:rsidRPr="00291E20">
        <w:rPr>
          <w:lang w:val="en-GB"/>
        </w:rPr>
        <w:t xml:space="preserve"> under </w:t>
      </w:r>
      <w:r>
        <w:rPr>
          <w:lang w:val="en-GB"/>
        </w:rPr>
        <w:t>preliminary activities</w:t>
      </w:r>
      <w:r w:rsidRPr="00291E20">
        <w:rPr>
          <w:lang w:val="en-GB"/>
        </w:rPr>
        <w:t xml:space="preserve"> domain</w:t>
      </w:r>
      <w:r>
        <w:rPr>
          <w:lang w:val="en-GB"/>
        </w:rPr>
        <w:t xml:space="preserve"> A2, is also automated. </w:t>
      </w:r>
      <w:r>
        <w:rPr>
          <w:sz w:val="24"/>
          <w:lang w:val="en-US"/>
        </w:rPr>
        <w:t>It maps</w:t>
      </w:r>
      <w:r w:rsidRPr="00370AB4">
        <w:rPr>
          <w:sz w:val="24"/>
          <w:lang w:val="en-US"/>
        </w:rPr>
        <w:t xml:space="preserve"> </w:t>
      </w:r>
      <w:r>
        <w:rPr>
          <w:sz w:val="24"/>
          <w:lang w:val="en-US"/>
        </w:rPr>
        <w:t>the</w:t>
      </w:r>
      <w:r w:rsidRPr="00370AB4">
        <w:rPr>
          <w:sz w:val="24"/>
          <w:lang w:val="en-US"/>
        </w:rPr>
        <w:t xml:space="preserve"> </w:t>
      </w:r>
      <w:r>
        <w:rPr>
          <w:sz w:val="24"/>
          <w:lang w:val="en-US"/>
        </w:rPr>
        <w:t>different IT domains</w:t>
      </w:r>
      <w:r>
        <w:rPr>
          <w:lang w:val="en-GB"/>
        </w:rPr>
        <w:t xml:space="preserve"> and areas in order to help the auditor perform a preliminary assessment of IT Controls, as stated by ISSAI 5300 21.1. </w:t>
      </w:r>
      <w:r w:rsidR="0062357D">
        <w:rPr>
          <w:lang w:val="en-GB"/>
        </w:rPr>
        <w:t>Once used and filled, it can be later synchronized with risk analysis as a suggestion and a guide to auditor judgment.</w:t>
      </w:r>
    </w:p>
    <w:p w:rsidR="002C39F1" w:rsidRDefault="002C39F1" w:rsidP="002C39F1">
      <w:pPr>
        <w:pStyle w:val="Cabealho1"/>
        <w:rPr>
          <w:lang w:val="en-AU"/>
        </w:rPr>
      </w:pPr>
      <w:r>
        <w:rPr>
          <w:lang w:val="en-AU"/>
        </w:rPr>
        <w:t>Pre-audit analysis</w:t>
      </w:r>
    </w:p>
    <w:p w:rsidR="002C39F1" w:rsidRPr="002C39F1" w:rsidRDefault="002C39F1" w:rsidP="0062357D">
      <w:pPr>
        <w:spacing w:before="240"/>
        <w:rPr>
          <w:sz w:val="24"/>
          <w:lang w:val="en-US"/>
        </w:rPr>
      </w:pPr>
      <w:r w:rsidRPr="002C39F1">
        <w:rPr>
          <w:sz w:val="24"/>
          <w:lang w:val="en-US"/>
        </w:rPr>
        <w:t>The pre-audit analysis’ goal is to provide data, which will support risk analysis, i.e. basis for the planning the audit and organising the initial audit folder. The process looks as follows:</w:t>
      </w:r>
    </w:p>
    <w:p w:rsidR="002C39F1" w:rsidRPr="002C39F1" w:rsidRDefault="002C39F1" w:rsidP="002C39F1">
      <w:pPr>
        <w:keepNext/>
        <w:rPr>
          <w:sz w:val="24"/>
          <w:lang w:val="en-US"/>
        </w:rPr>
      </w:pPr>
      <w:r>
        <w:rPr>
          <w:sz w:val="24"/>
          <w:lang w:val="en-US"/>
        </w:rPr>
        <w:lastRenderedPageBreak/>
        <w:t>Input</w:t>
      </w:r>
    </w:p>
    <w:p w:rsidR="002C39F1" w:rsidRPr="002C39F1" w:rsidRDefault="002C39F1" w:rsidP="002C39F1">
      <w:pPr>
        <w:pStyle w:val="PargrafodaLista"/>
        <w:numPr>
          <w:ilvl w:val="0"/>
          <w:numId w:val="24"/>
        </w:numPr>
        <w:rPr>
          <w:sz w:val="24"/>
          <w:lang w:val="en-US"/>
        </w:rPr>
      </w:pPr>
      <w:r w:rsidRPr="002C39F1">
        <w:rPr>
          <w:sz w:val="24"/>
          <w:lang w:val="en-US"/>
        </w:rPr>
        <w:t>information obtained from auditee in the pre-audit phase;</w:t>
      </w:r>
    </w:p>
    <w:p w:rsidR="002C39F1" w:rsidRPr="002C39F1" w:rsidRDefault="002C39F1" w:rsidP="002C39F1">
      <w:pPr>
        <w:pStyle w:val="PargrafodaLista"/>
        <w:numPr>
          <w:ilvl w:val="0"/>
          <w:numId w:val="24"/>
        </w:numPr>
        <w:rPr>
          <w:sz w:val="24"/>
          <w:lang w:val="en-US"/>
        </w:rPr>
      </w:pPr>
      <w:r w:rsidRPr="002C39F1">
        <w:rPr>
          <w:sz w:val="24"/>
          <w:lang w:val="en-US"/>
        </w:rPr>
        <w:t>additional relevant data concerning the auditee and their IT systems;</w:t>
      </w:r>
    </w:p>
    <w:p w:rsidR="002C39F1" w:rsidRPr="002C39F1" w:rsidRDefault="002C39F1" w:rsidP="002C39F1">
      <w:pPr>
        <w:pStyle w:val="PargrafodaLista"/>
        <w:numPr>
          <w:ilvl w:val="0"/>
          <w:numId w:val="24"/>
        </w:numPr>
        <w:rPr>
          <w:sz w:val="24"/>
          <w:lang w:val="en-US"/>
        </w:rPr>
      </w:pPr>
      <w:r w:rsidRPr="002C39F1">
        <w:rPr>
          <w:sz w:val="24"/>
          <w:lang w:val="en-US"/>
        </w:rPr>
        <w:t>results of other audits at the auditee or covering similar types of problems.</w:t>
      </w:r>
    </w:p>
    <w:p w:rsidR="002C39F1" w:rsidRPr="002C39F1" w:rsidRDefault="002C39F1" w:rsidP="002302AD">
      <w:pPr>
        <w:rPr>
          <w:sz w:val="24"/>
          <w:lang w:val="en-US"/>
        </w:rPr>
      </w:pPr>
      <w:r w:rsidRPr="002C39F1">
        <w:rPr>
          <w:sz w:val="24"/>
          <w:lang w:val="en-US"/>
        </w:rPr>
        <w:t>Steps</w:t>
      </w:r>
    </w:p>
    <w:p w:rsidR="002C39F1" w:rsidRPr="002C39F1" w:rsidRDefault="00F64AA7" w:rsidP="002302AD">
      <w:pPr>
        <w:pStyle w:val="PargrafodaLista"/>
        <w:numPr>
          <w:ilvl w:val="0"/>
          <w:numId w:val="25"/>
        </w:numPr>
        <w:rPr>
          <w:sz w:val="24"/>
          <w:lang w:val="en-US"/>
        </w:rPr>
      </w:pPr>
      <w:r w:rsidRPr="002C39F1">
        <w:rPr>
          <w:sz w:val="24"/>
          <w:lang w:val="en-US"/>
        </w:rPr>
        <w:t xml:space="preserve">Analyse </w:t>
      </w:r>
      <w:r w:rsidR="002C39F1" w:rsidRPr="002C39F1">
        <w:rPr>
          <w:sz w:val="24"/>
          <w:lang w:val="en-US"/>
        </w:rPr>
        <w:t>available input data</w:t>
      </w:r>
      <w:r>
        <w:rPr>
          <w:sz w:val="24"/>
          <w:lang w:val="en-US"/>
        </w:rPr>
        <w:t>.</w:t>
      </w:r>
    </w:p>
    <w:p w:rsidR="002C39F1" w:rsidRPr="002C39F1" w:rsidRDefault="00F64AA7" w:rsidP="002302AD">
      <w:pPr>
        <w:pStyle w:val="PargrafodaLista"/>
        <w:numPr>
          <w:ilvl w:val="0"/>
          <w:numId w:val="25"/>
        </w:numPr>
        <w:rPr>
          <w:sz w:val="24"/>
          <w:lang w:val="en-US"/>
        </w:rPr>
      </w:pPr>
      <w:r w:rsidRPr="002C39F1">
        <w:rPr>
          <w:sz w:val="24"/>
          <w:lang w:val="en-US"/>
        </w:rPr>
        <w:t xml:space="preserve">Generate </w:t>
      </w:r>
      <w:r w:rsidR="002C39F1" w:rsidRPr="002C39F1">
        <w:rPr>
          <w:sz w:val="24"/>
          <w:lang w:val="en-US"/>
        </w:rPr>
        <w:t xml:space="preserve">the form </w:t>
      </w:r>
      <w:r w:rsidR="002C39F1" w:rsidRPr="002C39F1">
        <w:rPr>
          <w:i/>
          <w:sz w:val="24"/>
          <w:lang w:val="en-US"/>
        </w:rPr>
        <w:t>A2.02 Understanding IT systems</w:t>
      </w:r>
      <w:r w:rsidR="002C39F1" w:rsidRPr="002C39F1">
        <w:rPr>
          <w:sz w:val="24"/>
          <w:lang w:val="en-US"/>
        </w:rPr>
        <w:t xml:space="preserve"> – it will depend of the type of IT audit you perform – standard </w:t>
      </w:r>
      <w:r w:rsidR="002C39F1" w:rsidRPr="002C39F1">
        <w:rPr>
          <w:i/>
          <w:sz w:val="24"/>
          <w:lang w:val="en-US"/>
        </w:rPr>
        <w:t>IT Audit Handbook</w:t>
      </w:r>
      <w:r w:rsidR="002C39F1" w:rsidRPr="002C39F1">
        <w:rPr>
          <w:sz w:val="24"/>
          <w:lang w:val="en-US"/>
        </w:rPr>
        <w:t xml:space="preserve"> based or </w:t>
      </w:r>
      <w:r w:rsidR="002C39F1" w:rsidRPr="002C39F1">
        <w:rPr>
          <w:i/>
          <w:sz w:val="24"/>
          <w:lang w:val="en-US"/>
        </w:rPr>
        <w:t>Plug-in</w:t>
      </w:r>
      <w:r w:rsidR="002C39F1" w:rsidRPr="002C39F1">
        <w:rPr>
          <w:sz w:val="24"/>
          <w:lang w:val="en-US"/>
        </w:rPr>
        <w:t xml:space="preserve"> based.</w:t>
      </w:r>
      <w:r w:rsidR="00777825">
        <w:rPr>
          <w:sz w:val="24"/>
          <w:lang w:val="en-US"/>
        </w:rPr>
        <w:t xml:space="preserve"> </w:t>
      </w:r>
      <w:r w:rsidR="00777825">
        <w:rPr>
          <w:bCs/>
          <w:color w:val="000000"/>
          <w:sz w:val="24"/>
          <w:lang w:val="en-US"/>
        </w:rPr>
        <w:t xml:space="preserve">The form will by generated automatically after clicking the </w:t>
      </w:r>
      <w:r w:rsidR="00777825" w:rsidRPr="002C39F1">
        <w:rPr>
          <w:i/>
          <w:sz w:val="24"/>
          <w:lang w:val="en-US"/>
        </w:rPr>
        <w:t>A2.02 Understanding IT systems</w:t>
      </w:r>
      <w:r w:rsidR="00777825" w:rsidRPr="00EB2136">
        <w:rPr>
          <w:lang w:val="en-GB"/>
        </w:rPr>
        <w:t>, and will take into account the basis of the IT audit.</w:t>
      </w:r>
    </w:p>
    <w:p w:rsidR="002C39F1" w:rsidRPr="00EB2136" w:rsidRDefault="00F64AA7" w:rsidP="002302AD">
      <w:pPr>
        <w:pStyle w:val="PargrafodaLista"/>
        <w:numPr>
          <w:ilvl w:val="0"/>
          <w:numId w:val="25"/>
        </w:numPr>
        <w:rPr>
          <w:sz w:val="24"/>
          <w:lang w:val="en-US"/>
        </w:rPr>
      </w:pPr>
      <w:r w:rsidRPr="002C39F1">
        <w:rPr>
          <w:sz w:val="24"/>
          <w:lang w:val="en-US"/>
        </w:rPr>
        <w:t xml:space="preserve">Decide </w:t>
      </w:r>
      <w:r w:rsidR="002C39F1" w:rsidRPr="002C39F1">
        <w:rPr>
          <w:sz w:val="24"/>
          <w:lang w:val="en-US"/>
        </w:rPr>
        <w:t xml:space="preserve">about qualifications of relevant fields in the form </w:t>
      </w:r>
      <w:r w:rsidR="002C39F1" w:rsidRPr="002C39F1">
        <w:rPr>
          <w:i/>
          <w:sz w:val="24"/>
          <w:lang w:val="en-US"/>
        </w:rPr>
        <w:t>A2.02 Understanding IT systems</w:t>
      </w:r>
      <w:r w:rsidRPr="00EB2136">
        <w:rPr>
          <w:lang w:val="en-GB"/>
        </w:rPr>
        <w:t>.</w:t>
      </w:r>
    </w:p>
    <w:p w:rsidR="00EB2136" w:rsidRPr="002C39F1" w:rsidRDefault="00EB2136" w:rsidP="00EB2136">
      <w:pPr>
        <w:pStyle w:val="PargrafodaLista"/>
        <w:rPr>
          <w:sz w:val="24"/>
          <w:lang w:val="en-US"/>
        </w:rPr>
      </w:pPr>
    </w:p>
    <w:p w:rsidR="002C39F1" w:rsidRDefault="00EB2136" w:rsidP="002302AD">
      <w:pPr>
        <w:pStyle w:val="PargrafodaLista"/>
        <w:rPr>
          <w:sz w:val="24"/>
          <w:lang w:val="en-US"/>
        </w:rPr>
      </w:pPr>
      <w:r>
        <w:rPr>
          <w:noProof/>
          <w:sz w:val="24"/>
        </w:rPr>
        <w:drawing>
          <wp:inline distT="0" distB="0" distL="0" distR="0">
            <wp:extent cx="4938118" cy="2902227"/>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51466" cy="2910072"/>
                    </a:xfrm>
                    <a:prstGeom prst="rect">
                      <a:avLst/>
                    </a:prstGeom>
                    <a:noFill/>
                    <a:ln>
                      <a:noFill/>
                    </a:ln>
                  </pic:spPr>
                </pic:pic>
              </a:graphicData>
            </a:graphic>
          </wp:inline>
        </w:drawing>
      </w:r>
    </w:p>
    <w:p w:rsidR="00EB2136" w:rsidRPr="002C39F1" w:rsidRDefault="00EB2136" w:rsidP="002302AD">
      <w:pPr>
        <w:pStyle w:val="PargrafodaLista"/>
        <w:rPr>
          <w:sz w:val="24"/>
          <w:lang w:val="en-US"/>
        </w:rPr>
      </w:pPr>
    </w:p>
    <w:p w:rsidR="002C39F1" w:rsidRDefault="00F64AA7" w:rsidP="00EB2136">
      <w:pPr>
        <w:pStyle w:val="PargrafodaLista"/>
        <w:numPr>
          <w:ilvl w:val="0"/>
          <w:numId w:val="25"/>
        </w:numPr>
        <w:spacing w:line="240" w:lineRule="auto"/>
        <w:rPr>
          <w:sz w:val="24"/>
          <w:lang w:val="en-US"/>
        </w:rPr>
      </w:pPr>
      <w:r w:rsidRPr="002C39F1">
        <w:rPr>
          <w:sz w:val="24"/>
          <w:lang w:val="en-US"/>
        </w:rPr>
        <w:t xml:space="preserve">Map </w:t>
      </w:r>
      <w:r w:rsidR="002C39F1" w:rsidRPr="002C39F1">
        <w:rPr>
          <w:sz w:val="24"/>
          <w:lang w:val="en-US"/>
        </w:rPr>
        <w:t>the pre-audit analysis results to the risk analysis grid</w:t>
      </w:r>
      <w:r>
        <w:rPr>
          <w:sz w:val="24"/>
          <w:lang w:val="en-US"/>
        </w:rPr>
        <w:t>.</w:t>
      </w:r>
      <w:r w:rsidR="00EB2136">
        <w:rPr>
          <w:sz w:val="24"/>
          <w:lang w:val="en-US"/>
        </w:rPr>
        <w:t xml:space="preserve"> For this particular step the user must, at first, access the “Plan” worksheet and p</w:t>
      </w:r>
      <w:r w:rsidR="00EB2136">
        <w:rPr>
          <w:sz w:val="24"/>
          <w:lang w:val="en-US"/>
        </w:rPr>
        <w:t>ress the action button “Get Areas and Issues” to obtain the information</w:t>
      </w:r>
      <w:r w:rsidR="00EB2136">
        <w:rPr>
          <w:sz w:val="24"/>
          <w:lang w:val="en-US"/>
        </w:rPr>
        <w:t xml:space="preserve"> about </w:t>
      </w:r>
      <w:r w:rsidR="00EB2136">
        <w:rPr>
          <w:sz w:val="24"/>
          <w:lang w:val="en-US"/>
        </w:rPr>
        <w:t>different IT domains which will assist the IT auditors in identifying potential auditable areas</w:t>
      </w:r>
      <w:r w:rsidR="00EB2136">
        <w:rPr>
          <w:sz w:val="24"/>
          <w:lang w:val="en-US"/>
        </w:rPr>
        <w:t>. At the end of this</w:t>
      </w:r>
      <w:r w:rsidR="00EB2136" w:rsidRPr="00D2041F">
        <w:rPr>
          <w:sz w:val="24"/>
          <w:lang w:val="en-US"/>
        </w:rPr>
        <w:t xml:space="preserve"> list</w:t>
      </w:r>
      <w:r w:rsidR="00EB2136" w:rsidRPr="00D140C4">
        <w:rPr>
          <w:sz w:val="24"/>
          <w:lang w:val="en-US"/>
        </w:rPr>
        <w:t xml:space="preserve"> </w:t>
      </w:r>
      <w:r w:rsidR="00EB2136">
        <w:rPr>
          <w:sz w:val="24"/>
          <w:lang w:val="en-US"/>
        </w:rPr>
        <w:t>his available a new</w:t>
      </w:r>
      <w:r w:rsidR="00EB2136" w:rsidRPr="00D140C4">
        <w:rPr>
          <w:sz w:val="24"/>
          <w:lang w:val="en-US"/>
        </w:rPr>
        <w:t xml:space="preserve"> </w:t>
      </w:r>
      <w:r w:rsidR="00EB2136">
        <w:rPr>
          <w:sz w:val="24"/>
          <w:lang w:val="en-US"/>
        </w:rPr>
        <w:t>action button</w:t>
      </w:r>
      <w:r w:rsidR="00EB2136">
        <w:rPr>
          <w:sz w:val="24"/>
          <w:lang w:val="en-US"/>
        </w:rPr>
        <w:t>, named</w:t>
      </w:r>
      <w:r w:rsidR="00EB2136">
        <w:rPr>
          <w:sz w:val="24"/>
          <w:lang w:val="en-US"/>
        </w:rPr>
        <w:t xml:space="preserve"> “</w:t>
      </w:r>
      <w:r w:rsidR="00EB2136" w:rsidRPr="00EB2136">
        <w:rPr>
          <w:sz w:val="24"/>
          <w:lang w:val="en-US"/>
        </w:rPr>
        <w:t>Sync Pre-Assessment</w:t>
      </w:r>
      <w:r w:rsidR="00EB2136">
        <w:rPr>
          <w:sz w:val="24"/>
          <w:lang w:val="en-US"/>
        </w:rPr>
        <w:t>”. Once pressed, triggers the synchronization process between the information previously collected and evaluated in the pre-assessment and the risk analysis.</w:t>
      </w:r>
    </w:p>
    <w:p w:rsidR="00EB2136" w:rsidRPr="002C39F1" w:rsidRDefault="00CE206E" w:rsidP="00EB2136">
      <w:pPr>
        <w:pStyle w:val="PargrafodaLista"/>
        <w:spacing w:line="240" w:lineRule="auto"/>
        <w:rPr>
          <w:sz w:val="24"/>
          <w:lang w:val="en-US"/>
        </w:rPr>
      </w:pPr>
      <w:r>
        <w:rPr>
          <w:noProof/>
          <w:sz w:val="24"/>
        </w:rPr>
        <w:lastRenderedPageBreak/>
        <w:drawing>
          <wp:inline distT="0" distB="0" distL="0" distR="0">
            <wp:extent cx="5128591" cy="1351871"/>
            <wp:effectExtent l="0" t="0" r="0" b="0"/>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51177" cy="1357825"/>
                    </a:xfrm>
                    <a:prstGeom prst="rect">
                      <a:avLst/>
                    </a:prstGeom>
                    <a:noFill/>
                    <a:ln>
                      <a:noFill/>
                    </a:ln>
                  </pic:spPr>
                </pic:pic>
              </a:graphicData>
            </a:graphic>
          </wp:inline>
        </w:drawing>
      </w:r>
    </w:p>
    <w:p w:rsidR="00CE206E" w:rsidRPr="00CE206E" w:rsidRDefault="00CE206E" w:rsidP="002302AD">
      <w:pPr>
        <w:pStyle w:val="PargrafodaLista"/>
        <w:rPr>
          <w:sz w:val="24"/>
          <w:lang w:val="en-US"/>
        </w:rPr>
      </w:pPr>
    </w:p>
    <w:p w:rsidR="0062357D" w:rsidRDefault="00F64AA7" w:rsidP="002302AD">
      <w:pPr>
        <w:pStyle w:val="PargrafodaLista"/>
        <w:numPr>
          <w:ilvl w:val="0"/>
          <w:numId w:val="25"/>
        </w:numPr>
        <w:rPr>
          <w:sz w:val="24"/>
          <w:lang w:val="en-US"/>
        </w:rPr>
      </w:pPr>
      <w:r w:rsidRPr="002C39F1">
        <w:rPr>
          <w:sz w:val="24"/>
          <w:lang w:val="en-US"/>
        </w:rPr>
        <w:t xml:space="preserve">Complete </w:t>
      </w:r>
      <w:r w:rsidR="002C39F1" w:rsidRPr="002C39F1">
        <w:rPr>
          <w:sz w:val="24"/>
          <w:lang w:val="en-US"/>
        </w:rPr>
        <w:t>the risk analysis by applying professional judgement and thus receive the new audit folders.</w:t>
      </w:r>
    </w:p>
    <w:p w:rsidR="00E853CE" w:rsidRPr="00E853CE" w:rsidRDefault="00E853CE" w:rsidP="002302AD">
      <w:pPr>
        <w:ind w:left="360"/>
        <w:rPr>
          <w:sz w:val="24"/>
          <w:lang w:val="en-US"/>
        </w:rPr>
      </w:pPr>
      <w:r>
        <w:rPr>
          <w:sz w:val="24"/>
          <w:lang w:val="en-US"/>
        </w:rPr>
        <w:t>The pre-audit analysis can be helpful in preparation of the audit and in more precise risk analysis. The tool</w:t>
      </w:r>
      <w:r w:rsidR="00B62155">
        <w:rPr>
          <w:sz w:val="24"/>
          <w:lang w:val="en-US"/>
        </w:rPr>
        <w:t xml:space="preserve"> will</w:t>
      </w:r>
      <w:r>
        <w:rPr>
          <w:sz w:val="24"/>
          <w:lang w:val="en-US"/>
        </w:rPr>
        <w:t xml:space="preserve"> work</w:t>
      </w:r>
      <w:r w:rsidR="00B62155">
        <w:rPr>
          <w:sz w:val="24"/>
          <w:lang w:val="en-US"/>
        </w:rPr>
        <w:t>, however, even if the analysis is not performed, which means the risk analysis is based on the professional judgment only.</w:t>
      </w:r>
    </w:p>
    <w:p w:rsidR="00F15ED3" w:rsidRDefault="002324BD" w:rsidP="002302AD">
      <w:pPr>
        <w:pStyle w:val="Cabealho1"/>
        <w:numPr>
          <w:ilvl w:val="0"/>
          <w:numId w:val="10"/>
        </w:numPr>
        <w:rPr>
          <w:lang w:val="en-US"/>
        </w:rPr>
      </w:pPr>
      <w:r>
        <w:rPr>
          <w:lang w:val="en-US"/>
        </w:rPr>
        <w:t>P</w:t>
      </w:r>
      <w:r w:rsidRPr="002324BD">
        <w:rPr>
          <w:lang w:val="en-US"/>
        </w:rPr>
        <w:t xml:space="preserve">lan on a risk assessment based selection </w:t>
      </w:r>
      <w:r w:rsidR="00F15ED3">
        <w:rPr>
          <w:lang w:val="en-US"/>
        </w:rPr>
        <w:t>(map domains, areas and i</w:t>
      </w:r>
      <w:r w:rsidR="00A74C0F">
        <w:rPr>
          <w:lang w:val="en-US"/>
        </w:rPr>
        <w:t>ssues, design the audit)</w:t>
      </w:r>
    </w:p>
    <w:p w:rsidR="00F15ED3" w:rsidRPr="00B02E78" w:rsidRDefault="00F15ED3" w:rsidP="002302AD">
      <w:pPr>
        <w:keepNext/>
        <w:spacing w:before="240"/>
        <w:rPr>
          <w:rStyle w:val="RefernciaIntensa"/>
          <w:lang w:val="en-GB"/>
        </w:rPr>
      </w:pPr>
      <w:r w:rsidRPr="00B02E78">
        <w:rPr>
          <w:rStyle w:val="RefernciaIntensa"/>
          <w:lang w:val="en-GB"/>
        </w:rPr>
        <w:t>Selection of Issues</w:t>
      </w:r>
    </w:p>
    <w:p w:rsidR="00F15ED3" w:rsidRPr="003C43BC" w:rsidRDefault="00F15ED3" w:rsidP="00F15ED3">
      <w:pPr>
        <w:rPr>
          <w:rStyle w:val="nfaseDiscreto"/>
          <w:sz w:val="20"/>
          <w:szCs w:val="20"/>
          <w:lang w:val="en-GB"/>
        </w:rPr>
      </w:pPr>
      <w:r w:rsidRPr="003C43BC">
        <w:rPr>
          <w:rStyle w:val="nfaseDiscreto"/>
          <w:sz w:val="20"/>
          <w:lang w:val="en-GB"/>
        </w:rPr>
        <w:t xml:space="preserve">“The scoping of IT Audit would involve deciding the extent of audit scrutiny, the coverage of IT systems and their functionalities, IT processes to be audited, locations of IT systems to be covered and the time period to </w:t>
      </w:r>
      <w:r w:rsidRPr="003C43BC">
        <w:rPr>
          <w:rStyle w:val="nfaseDiscreto"/>
          <w:sz w:val="20"/>
          <w:szCs w:val="20"/>
          <w:lang w:val="en-GB"/>
        </w:rPr>
        <w:t>be covered.”</w:t>
      </w:r>
    </w:p>
    <w:p w:rsidR="00F15ED3" w:rsidRPr="003C43BC" w:rsidRDefault="00F15ED3" w:rsidP="00F15ED3">
      <w:pPr>
        <w:rPr>
          <w:rStyle w:val="RefernciaDiscreta"/>
          <w:sz w:val="20"/>
          <w:szCs w:val="20"/>
          <w:lang w:val="en-GB"/>
        </w:rPr>
      </w:pPr>
      <w:r w:rsidRPr="003C43BC">
        <w:rPr>
          <w:rStyle w:val="RefernciaDiscreta"/>
          <w:sz w:val="20"/>
          <w:szCs w:val="20"/>
          <w:lang w:val="en-GB"/>
        </w:rPr>
        <w:t>(WGITA – IDI Handbook on IT Audit for Supreme Audit Institutions)</w:t>
      </w:r>
    </w:p>
    <w:p w:rsidR="00F15ED3" w:rsidRDefault="00F15ED3" w:rsidP="00F15ED3">
      <w:pPr>
        <w:rPr>
          <w:sz w:val="24"/>
          <w:lang w:val="en-US"/>
        </w:rPr>
      </w:pPr>
    </w:p>
    <w:p w:rsidR="00F15ED3" w:rsidRPr="00370AB4" w:rsidRDefault="00F15ED3" w:rsidP="00F15ED3">
      <w:pPr>
        <w:rPr>
          <w:sz w:val="24"/>
          <w:lang w:val="en-US"/>
        </w:rPr>
      </w:pPr>
      <w:r w:rsidRPr="00370AB4">
        <w:rPr>
          <w:sz w:val="24"/>
          <w:lang w:val="en-US"/>
        </w:rPr>
        <w:t>The auditors should select the audit areas and issues through the planning process by analyzing potential areas and issues, as well identifying risks and problems.</w:t>
      </w:r>
    </w:p>
    <w:p w:rsidR="000640C7" w:rsidRDefault="00370AB4" w:rsidP="00370AB4">
      <w:pPr>
        <w:rPr>
          <w:sz w:val="24"/>
          <w:lang w:val="en-US"/>
        </w:rPr>
      </w:pPr>
      <w:r w:rsidRPr="00370AB4">
        <w:rPr>
          <w:sz w:val="24"/>
          <w:lang w:val="en-US"/>
        </w:rPr>
        <w:t xml:space="preserve">As soon as you open the Excel spreadsheet </w:t>
      </w:r>
      <w:r w:rsidR="00F15ED3" w:rsidRPr="00370AB4">
        <w:rPr>
          <w:sz w:val="24"/>
          <w:lang w:val="en-US"/>
        </w:rPr>
        <w:t xml:space="preserve">“StartHere.xlsm” </w:t>
      </w:r>
      <w:r w:rsidRPr="00370AB4">
        <w:rPr>
          <w:sz w:val="24"/>
          <w:lang w:val="en-US"/>
        </w:rPr>
        <w:t>you will find a worksheet named “</w:t>
      </w:r>
      <w:r w:rsidRPr="00370AB4">
        <w:rPr>
          <w:b/>
          <w:sz w:val="24"/>
          <w:lang w:val="en-US"/>
        </w:rPr>
        <w:t>Plan</w:t>
      </w:r>
      <w:r w:rsidRPr="00370AB4">
        <w:rPr>
          <w:sz w:val="24"/>
          <w:lang w:val="en-US"/>
        </w:rPr>
        <w:t xml:space="preserve">”. It establishes the mapping table of </w:t>
      </w:r>
      <w:r w:rsidR="0020275D">
        <w:rPr>
          <w:sz w:val="24"/>
          <w:lang w:val="en-US"/>
        </w:rPr>
        <w:t>different IT domains which will assist the IT auditors in identifying potential auditable areas.</w:t>
      </w:r>
      <w:r w:rsidRPr="00370AB4">
        <w:rPr>
          <w:sz w:val="24"/>
          <w:lang w:val="en-US"/>
        </w:rPr>
        <w:t xml:space="preserve"> </w:t>
      </w:r>
    </w:p>
    <w:p w:rsidR="00370AB4" w:rsidRPr="00370AB4" w:rsidRDefault="000640C7" w:rsidP="000640C7">
      <w:pPr>
        <w:jc w:val="center"/>
        <w:rPr>
          <w:sz w:val="24"/>
          <w:lang w:val="en-US"/>
        </w:rPr>
      </w:pPr>
      <w:r>
        <w:rPr>
          <w:noProof/>
          <w:sz w:val="24"/>
        </w:rPr>
        <w:drawing>
          <wp:inline distT="0" distB="0" distL="0" distR="0" wp14:anchorId="3B140A70" wp14:editId="0AE14069">
            <wp:extent cx="3168650" cy="127571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68650" cy="1275715"/>
                    </a:xfrm>
                    <a:prstGeom prst="rect">
                      <a:avLst/>
                    </a:prstGeom>
                    <a:noFill/>
                    <a:ln>
                      <a:noFill/>
                    </a:ln>
                  </pic:spPr>
                </pic:pic>
              </a:graphicData>
            </a:graphic>
          </wp:inline>
        </w:drawing>
      </w:r>
    </w:p>
    <w:p w:rsidR="0020275D" w:rsidRDefault="0020275D" w:rsidP="0020275D">
      <w:pPr>
        <w:rPr>
          <w:sz w:val="24"/>
          <w:lang w:val="en-US"/>
        </w:rPr>
      </w:pPr>
      <w:r>
        <w:rPr>
          <w:sz w:val="24"/>
          <w:lang w:val="en-US"/>
        </w:rPr>
        <w:lastRenderedPageBreak/>
        <w:t>Press the action button “Get Areas and Issues” to obtain the information.</w:t>
      </w:r>
      <w:r w:rsidRPr="0020275D">
        <w:rPr>
          <w:sz w:val="24"/>
          <w:lang w:val="en-US"/>
        </w:rPr>
        <w:t xml:space="preserve"> </w:t>
      </w:r>
      <w:r w:rsidRPr="00370AB4">
        <w:rPr>
          <w:sz w:val="24"/>
          <w:lang w:val="en-US"/>
        </w:rPr>
        <w:t>At this stage, auditors must consider which areas and issues are significant as well auditable within the SAI’s mandate.</w:t>
      </w:r>
    </w:p>
    <w:p w:rsidR="0020275D" w:rsidRPr="00370AB4" w:rsidRDefault="00601C1E" w:rsidP="0020275D">
      <w:pPr>
        <w:jc w:val="center"/>
        <w:rPr>
          <w:sz w:val="24"/>
          <w:lang w:val="en-US"/>
        </w:rPr>
      </w:pPr>
      <w:r>
        <w:rPr>
          <w:noProof/>
          <w:sz w:val="24"/>
        </w:rPr>
        <w:pict>
          <v:shapetype id="_x0000_t32" coordsize="21600,21600" o:spt="32" o:oned="t" path="m,l21600,21600e" filled="f">
            <v:path arrowok="t" fillok="f" o:connecttype="none"/>
            <o:lock v:ext="edit" shapetype="t"/>
          </v:shapetype>
          <v:shape id="_x0000_s1026" type="#_x0000_t32" style="position:absolute;left:0;text-align:left;margin-left:362pt;margin-top:19.25pt;width:61.95pt;height:0;flip:x;z-index:251658240" o:connectortype="straight" strokecolor="red" strokeweight="2.25pt">
            <v:stroke endarrow="block"/>
          </v:shape>
        </w:pict>
      </w:r>
      <w:r w:rsidR="0020275D">
        <w:rPr>
          <w:noProof/>
          <w:sz w:val="24"/>
        </w:rPr>
        <w:drawing>
          <wp:inline distT="0" distB="0" distL="0" distR="0">
            <wp:extent cx="3700145" cy="797560"/>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00145" cy="797560"/>
                    </a:xfrm>
                    <a:prstGeom prst="rect">
                      <a:avLst/>
                    </a:prstGeom>
                    <a:noFill/>
                    <a:ln>
                      <a:noFill/>
                    </a:ln>
                  </pic:spPr>
                </pic:pic>
              </a:graphicData>
            </a:graphic>
          </wp:inline>
        </w:drawing>
      </w:r>
    </w:p>
    <w:p w:rsidR="00D2041F" w:rsidRDefault="00D2041F" w:rsidP="00FD2ACB">
      <w:pPr>
        <w:rPr>
          <w:sz w:val="24"/>
          <w:lang w:val="en-US"/>
        </w:rPr>
      </w:pPr>
    </w:p>
    <w:p w:rsidR="008535F4" w:rsidRDefault="008535F4" w:rsidP="00FD2ACB">
      <w:pPr>
        <w:rPr>
          <w:sz w:val="24"/>
          <w:lang w:val="en-US"/>
        </w:rPr>
      </w:pPr>
      <w:r>
        <w:rPr>
          <w:sz w:val="24"/>
          <w:lang w:val="en-US"/>
        </w:rPr>
        <w:t>This button i</w:t>
      </w:r>
      <w:r w:rsidRPr="008535F4">
        <w:rPr>
          <w:sz w:val="24"/>
          <w:lang w:val="en-US"/>
        </w:rPr>
        <w:t xml:space="preserve">s used to extract the </w:t>
      </w:r>
      <w:r>
        <w:rPr>
          <w:sz w:val="24"/>
          <w:lang w:val="en-US"/>
        </w:rPr>
        <w:t>information from dependent subfolders and documents</w:t>
      </w:r>
      <w:r w:rsidRPr="008535F4">
        <w:rPr>
          <w:sz w:val="24"/>
          <w:lang w:val="en-US"/>
        </w:rPr>
        <w:t xml:space="preserve">. </w:t>
      </w:r>
      <w:r>
        <w:rPr>
          <w:sz w:val="24"/>
          <w:lang w:val="en-US"/>
        </w:rPr>
        <w:t>So, any modification performed by the SAIs in accordance with their own standards will be reflected in the table.</w:t>
      </w:r>
    </w:p>
    <w:p w:rsidR="008535F4" w:rsidRDefault="005362D4" w:rsidP="00FD2ACB">
      <w:pPr>
        <w:rPr>
          <w:sz w:val="24"/>
          <w:lang w:val="en-US"/>
        </w:rPr>
      </w:pPr>
      <w:r>
        <w:rPr>
          <w:noProof/>
          <w:sz w:val="24"/>
        </w:rPr>
        <w:drawing>
          <wp:inline distT="0" distB="0" distL="0" distR="0">
            <wp:extent cx="5582285" cy="871855"/>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82285" cy="871855"/>
                    </a:xfrm>
                    <a:prstGeom prst="rect">
                      <a:avLst/>
                    </a:prstGeom>
                    <a:noFill/>
                    <a:ln>
                      <a:noFill/>
                    </a:ln>
                  </pic:spPr>
                </pic:pic>
              </a:graphicData>
            </a:graphic>
          </wp:inline>
        </w:drawing>
      </w:r>
    </w:p>
    <w:p w:rsidR="00250C1D" w:rsidRDefault="00250C1D" w:rsidP="00FD2ACB">
      <w:pPr>
        <w:rPr>
          <w:sz w:val="24"/>
          <w:lang w:val="en-US"/>
        </w:rPr>
      </w:pPr>
    </w:p>
    <w:p w:rsidR="005362D4" w:rsidRDefault="005362D4" w:rsidP="00FD2ACB">
      <w:pPr>
        <w:rPr>
          <w:sz w:val="24"/>
          <w:lang w:val="en-US"/>
        </w:rPr>
      </w:pPr>
      <w:r>
        <w:rPr>
          <w:sz w:val="24"/>
          <w:lang w:val="en-US"/>
        </w:rPr>
        <w:t xml:space="preserve">As you can see, a table with the different IT domains and respective areas and issues is obtained. </w:t>
      </w:r>
    </w:p>
    <w:p w:rsidR="00EF1C2D" w:rsidRDefault="005362D4" w:rsidP="00FD2ACB">
      <w:pPr>
        <w:rPr>
          <w:sz w:val="24"/>
          <w:lang w:val="en-US"/>
        </w:rPr>
      </w:pPr>
      <w:r>
        <w:rPr>
          <w:sz w:val="24"/>
          <w:lang w:val="en-US"/>
        </w:rPr>
        <w:t>The domain name is itself a hyperlink to html help, which provides a graphical description (mind</w:t>
      </w:r>
      <w:r w:rsidRPr="005362D4">
        <w:rPr>
          <w:sz w:val="24"/>
          <w:lang w:val="en-US"/>
        </w:rPr>
        <w:t xml:space="preserve"> </w:t>
      </w:r>
      <w:r>
        <w:rPr>
          <w:sz w:val="24"/>
          <w:lang w:val="en-US"/>
        </w:rPr>
        <w:t>map diagram) of the selected domain</w:t>
      </w:r>
      <w:r w:rsidR="008535F4" w:rsidRPr="008535F4">
        <w:rPr>
          <w:sz w:val="24"/>
          <w:lang w:val="en-US"/>
        </w:rPr>
        <w:t>.</w:t>
      </w:r>
      <w:r w:rsidR="008904E2">
        <w:rPr>
          <w:sz w:val="24"/>
          <w:lang w:val="en-US"/>
        </w:rPr>
        <w:t xml:space="preserve"> The guidance provided on each domain may help the auditor plan their audits.</w:t>
      </w:r>
    </w:p>
    <w:p w:rsidR="00675655" w:rsidRPr="00675655" w:rsidRDefault="00675655" w:rsidP="00675655">
      <w:pPr>
        <w:rPr>
          <w:sz w:val="24"/>
          <w:lang w:val="en-US"/>
        </w:rPr>
      </w:pPr>
      <w:r w:rsidRPr="00675655">
        <w:rPr>
          <w:sz w:val="24"/>
          <w:lang w:val="en-US"/>
        </w:rPr>
        <w:t xml:space="preserve">In this table the user starts </w:t>
      </w:r>
      <w:r w:rsidR="00D140C4">
        <w:rPr>
          <w:b/>
          <w:sz w:val="24"/>
          <w:lang w:val="en-US"/>
        </w:rPr>
        <w:t>mark</w:t>
      </w:r>
      <w:r w:rsidRPr="00675655">
        <w:rPr>
          <w:b/>
          <w:sz w:val="24"/>
          <w:lang w:val="en-US"/>
        </w:rPr>
        <w:t xml:space="preserve">ing </w:t>
      </w:r>
      <w:r w:rsidRPr="00675655">
        <w:rPr>
          <w:sz w:val="24"/>
          <w:lang w:val="en-US"/>
        </w:rPr>
        <w:t>(to include in audit)</w:t>
      </w:r>
      <w:r>
        <w:rPr>
          <w:b/>
          <w:sz w:val="24"/>
          <w:lang w:val="en-US"/>
        </w:rPr>
        <w:t xml:space="preserve"> </w:t>
      </w:r>
      <w:r w:rsidRPr="00675655">
        <w:rPr>
          <w:b/>
          <w:sz w:val="24"/>
          <w:lang w:val="en-US"/>
        </w:rPr>
        <w:t>and scoring the appropriate</w:t>
      </w:r>
      <w:r>
        <w:rPr>
          <w:b/>
          <w:sz w:val="24"/>
          <w:lang w:val="en-US"/>
        </w:rPr>
        <w:t xml:space="preserve"> issues</w:t>
      </w:r>
      <w:r w:rsidRPr="00675655">
        <w:rPr>
          <w:sz w:val="24"/>
          <w:lang w:val="en-US"/>
        </w:rPr>
        <w:t xml:space="preserve"> </w:t>
      </w:r>
      <w:r>
        <w:rPr>
          <w:sz w:val="24"/>
          <w:lang w:val="en-US"/>
        </w:rPr>
        <w:t>(w</w:t>
      </w:r>
      <w:r w:rsidRPr="00675655">
        <w:rPr>
          <w:sz w:val="24"/>
          <w:lang w:val="en-US"/>
        </w:rPr>
        <w:t>eight) for the selected audit focus.</w:t>
      </w:r>
    </w:p>
    <w:p w:rsidR="005362D4" w:rsidRPr="00370AB4" w:rsidRDefault="00675655" w:rsidP="00675655">
      <w:pPr>
        <w:jc w:val="center"/>
        <w:rPr>
          <w:sz w:val="24"/>
          <w:lang w:val="en-US"/>
        </w:rPr>
      </w:pPr>
      <w:r>
        <w:rPr>
          <w:noProof/>
          <w:sz w:val="24"/>
        </w:rPr>
        <w:drawing>
          <wp:inline distT="0" distB="0" distL="0" distR="0">
            <wp:extent cx="4008755" cy="1275715"/>
            <wp:effectExtent l="0" t="0" r="0" b="0"/>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08755" cy="1275715"/>
                    </a:xfrm>
                    <a:prstGeom prst="rect">
                      <a:avLst/>
                    </a:prstGeom>
                    <a:noFill/>
                    <a:ln>
                      <a:noFill/>
                    </a:ln>
                  </pic:spPr>
                </pic:pic>
              </a:graphicData>
            </a:graphic>
          </wp:inline>
        </w:drawing>
      </w:r>
    </w:p>
    <w:p w:rsidR="006F092E" w:rsidRDefault="006F092E" w:rsidP="006F092E">
      <w:pPr>
        <w:rPr>
          <w:sz w:val="24"/>
          <w:lang w:val="en-US"/>
        </w:rPr>
      </w:pPr>
      <w:r>
        <w:rPr>
          <w:b/>
          <w:sz w:val="24"/>
          <w:lang w:val="en-US"/>
        </w:rPr>
        <w:t xml:space="preserve">Note: </w:t>
      </w:r>
      <w:r>
        <w:rPr>
          <w:sz w:val="24"/>
          <w:lang w:val="en-US"/>
        </w:rPr>
        <w:t>a high score (3) marks automatically the issue</w:t>
      </w:r>
    </w:p>
    <w:p w:rsidR="00D2041F" w:rsidRDefault="00250C1D" w:rsidP="00E307C7">
      <w:pPr>
        <w:rPr>
          <w:sz w:val="24"/>
          <w:lang w:val="en-US"/>
        </w:rPr>
      </w:pPr>
      <w:r>
        <w:rPr>
          <w:sz w:val="24"/>
          <w:lang w:val="en-US"/>
        </w:rPr>
        <w:lastRenderedPageBreak/>
        <w:t xml:space="preserve">We call it </w:t>
      </w:r>
      <w:r w:rsidRPr="00250C1D">
        <w:rPr>
          <w:b/>
          <w:sz w:val="24"/>
          <w:lang w:val="en-US"/>
        </w:rPr>
        <w:t>scoping</w:t>
      </w:r>
      <w:r>
        <w:rPr>
          <w:b/>
          <w:sz w:val="24"/>
          <w:lang w:val="en-US"/>
        </w:rPr>
        <w:t xml:space="preserve"> through IT domain cascade</w:t>
      </w:r>
      <w:r>
        <w:rPr>
          <w:sz w:val="24"/>
          <w:lang w:val="en-US"/>
        </w:rPr>
        <w:t xml:space="preserve">: identify </w:t>
      </w:r>
      <w:r w:rsidR="008904E2">
        <w:rPr>
          <w:sz w:val="24"/>
          <w:lang w:val="en-US"/>
        </w:rPr>
        <w:t xml:space="preserve">a specific domain or a combination of domains, </w:t>
      </w:r>
      <w:r>
        <w:rPr>
          <w:sz w:val="24"/>
          <w:lang w:val="en-US"/>
        </w:rPr>
        <w:t xml:space="preserve">the most critical areas and issues, based on audit </w:t>
      </w:r>
      <w:r w:rsidR="008904E2">
        <w:rPr>
          <w:sz w:val="24"/>
          <w:lang w:val="en-US"/>
        </w:rPr>
        <w:t>scope and objectives,</w:t>
      </w:r>
      <w:r>
        <w:rPr>
          <w:sz w:val="24"/>
          <w:lang w:val="en-US"/>
        </w:rPr>
        <w:t xml:space="preserve"> in order to enable efficient and effective use of limited audit resources.</w:t>
      </w:r>
    </w:p>
    <w:p w:rsidR="006236B0" w:rsidRDefault="006236B0" w:rsidP="00E307C7">
      <w:pPr>
        <w:rPr>
          <w:sz w:val="24"/>
          <w:lang w:val="en-US"/>
        </w:rPr>
      </w:pPr>
      <w:r>
        <w:rPr>
          <w:sz w:val="24"/>
          <w:lang w:val="en-US"/>
        </w:rPr>
        <w:t>This includes:</w:t>
      </w:r>
    </w:p>
    <w:p w:rsidR="006236B0" w:rsidRPr="006236B0" w:rsidRDefault="006236B0" w:rsidP="006236B0">
      <w:pPr>
        <w:rPr>
          <w:rStyle w:val="nfaseDiscreto"/>
          <w:sz w:val="20"/>
          <w:lang w:val="en-GB"/>
        </w:rPr>
      </w:pPr>
      <w:r w:rsidRPr="003C43BC">
        <w:rPr>
          <w:rStyle w:val="nfaseDiscreto"/>
          <w:sz w:val="20"/>
          <w:lang w:val="en-GB"/>
        </w:rPr>
        <w:t>“</w:t>
      </w:r>
      <w:r w:rsidRPr="006236B0">
        <w:rPr>
          <w:rStyle w:val="nfaseDiscreto"/>
          <w:sz w:val="20"/>
          <w:lang w:val="en-GB"/>
        </w:rPr>
        <w:t>understanding of internal controls, as well as objectives, operations</w:t>
      </w:r>
      <w:r>
        <w:rPr>
          <w:rStyle w:val="nfaseDiscreto"/>
          <w:sz w:val="20"/>
          <w:lang w:val="en-GB"/>
        </w:rPr>
        <w:t>, regulatory environment,</w:t>
      </w:r>
      <w:r w:rsidRPr="006236B0">
        <w:rPr>
          <w:rStyle w:val="nfaseDiscreto"/>
          <w:sz w:val="20"/>
          <w:lang w:val="en-GB"/>
        </w:rPr>
        <w:t xml:space="preserve"> systems, and business processes involved. Every control area is based on a set of control objectives that an organisation puts in place in order to mitigate a control risk. The role of the auditor is to understand the potential business and IT risks facing the audited entity and in turn to assess whether the deployed controls are adequate to meet the control objective</w:t>
      </w:r>
      <w:r w:rsidRPr="003C43BC">
        <w:rPr>
          <w:rStyle w:val="nfaseDiscreto"/>
          <w:sz w:val="20"/>
          <w:szCs w:val="20"/>
          <w:lang w:val="en-GB"/>
        </w:rPr>
        <w:t>”</w:t>
      </w:r>
    </w:p>
    <w:p w:rsidR="006236B0" w:rsidRPr="003C43BC" w:rsidRDefault="006236B0" w:rsidP="006236B0">
      <w:pPr>
        <w:rPr>
          <w:rStyle w:val="RefernciaDiscreta"/>
          <w:sz w:val="20"/>
          <w:szCs w:val="20"/>
          <w:lang w:val="en-GB"/>
        </w:rPr>
      </w:pPr>
      <w:r w:rsidRPr="003C43BC">
        <w:rPr>
          <w:rStyle w:val="RefernciaDiscreta"/>
          <w:sz w:val="20"/>
          <w:szCs w:val="20"/>
          <w:lang w:val="en-GB"/>
        </w:rPr>
        <w:t>(WGITA – IDI Handbook on IT Audit for Supreme Audit Institutions)</w:t>
      </w:r>
    </w:p>
    <w:p w:rsidR="00B075F4" w:rsidRDefault="00223C6C" w:rsidP="00B075F4">
      <w:pPr>
        <w:jc w:val="center"/>
        <w:rPr>
          <w:sz w:val="24"/>
          <w:lang w:val="en-US"/>
        </w:rPr>
      </w:pPr>
      <w:r>
        <w:rPr>
          <w:noProof/>
          <w:sz w:val="24"/>
        </w:rPr>
        <w:drawing>
          <wp:inline distT="0" distB="0" distL="0" distR="0" wp14:anchorId="06D9A047">
            <wp:extent cx="5017315" cy="4263726"/>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28974" cy="4273634"/>
                    </a:xfrm>
                    <a:prstGeom prst="rect">
                      <a:avLst/>
                    </a:prstGeom>
                    <a:noFill/>
                  </pic:spPr>
                </pic:pic>
              </a:graphicData>
            </a:graphic>
          </wp:inline>
        </w:drawing>
      </w:r>
    </w:p>
    <w:p w:rsidR="00250C1D" w:rsidRDefault="00250C1D" w:rsidP="00E307C7">
      <w:pPr>
        <w:rPr>
          <w:sz w:val="24"/>
          <w:lang w:val="en-US"/>
        </w:rPr>
      </w:pPr>
    </w:p>
    <w:p w:rsidR="00E307C7" w:rsidRPr="00E307C7" w:rsidRDefault="00E307C7" w:rsidP="00E307C7">
      <w:pPr>
        <w:rPr>
          <w:sz w:val="24"/>
          <w:lang w:val="en-US"/>
        </w:rPr>
      </w:pPr>
      <w:r w:rsidRPr="00E307C7">
        <w:rPr>
          <w:sz w:val="24"/>
          <w:lang w:val="en-US"/>
        </w:rPr>
        <w:t xml:space="preserve">At this level, </w:t>
      </w:r>
      <w:r w:rsidR="00B46A4C">
        <w:rPr>
          <w:sz w:val="24"/>
          <w:lang w:val="en-US"/>
        </w:rPr>
        <w:t>is obtained</w:t>
      </w:r>
      <w:r w:rsidRPr="00E307C7">
        <w:rPr>
          <w:sz w:val="24"/>
          <w:lang w:val="en-US"/>
        </w:rPr>
        <w:t>:</w:t>
      </w:r>
    </w:p>
    <w:p w:rsidR="00E307C7" w:rsidRPr="00E307C7" w:rsidRDefault="00E307C7" w:rsidP="00E307C7">
      <w:pPr>
        <w:pStyle w:val="PargrafodaLista"/>
        <w:numPr>
          <w:ilvl w:val="0"/>
          <w:numId w:val="1"/>
        </w:numPr>
        <w:rPr>
          <w:sz w:val="24"/>
          <w:lang w:val="en-US"/>
        </w:rPr>
      </w:pPr>
      <w:r w:rsidRPr="00E307C7">
        <w:rPr>
          <w:sz w:val="24"/>
          <w:lang w:val="en-US"/>
        </w:rPr>
        <w:t xml:space="preserve">The relative importance of the </w:t>
      </w:r>
      <w:r w:rsidR="009276B8">
        <w:rPr>
          <w:sz w:val="24"/>
          <w:lang w:val="en-US"/>
        </w:rPr>
        <w:t>marked</w:t>
      </w:r>
      <w:r w:rsidRPr="00E307C7">
        <w:rPr>
          <w:sz w:val="24"/>
          <w:lang w:val="en-US"/>
        </w:rPr>
        <w:t xml:space="preserve"> IT-related </w:t>
      </w:r>
      <w:r>
        <w:rPr>
          <w:sz w:val="24"/>
          <w:lang w:val="en-US"/>
        </w:rPr>
        <w:t>issue</w:t>
      </w:r>
      <w:r w:rsidRPr="00E307C7">
        <w:rPr>
          <w:sz w:val="24"/>
          <w:lang w:val="en-US"/>
        </w:rPr>
        <w:t xml:space="preserve"> concerning the IT-related </w:t>
      </w:r>
      <w:r>
        <w:rPr>
          <w:sz w:val="24"/>
          <w:lang w:val="en-US"/>
        </w:rPr>
        <w:t>area and domain</w:t>
      </w:r>
      <w:r w:rsidRPr="00E307C7">
        <w:rPr>
          <w:sz w:val="24"/>
          <w:lang w:val="en-US"/>
        </w:rPr>
        <w:t xml:space="preserve"> (</w:t>
      </w:r>
      <w:r w:rsidR="00B46A4C">
        <w:rPr>
          <w:sz w:val="24"/>
          <w:lang w:val="en-US"/>
        </w:rPr>
        <w:t xml:space="preserve">keep in mind the </w:t>
      </w:r>
      <w:r>
        <w:rPr>
          <w:sz w:val="24"/>
          <w:lang w:val="en-US"/>
        </w:rPr>
        <w:t>domain cascade</w:t>
      </w:r>
      <w:r w:rsidRPr="00E307C7">
        <w:rPr>
          <w:sz w:val="24"/>
          <w:lang w:val="en-US"/>
        </w:rPr>
        <w:t>);</w:t>
      </w:r>
      <w:r w:rsidR="00B46A4C">
        <w:rPr>
          <w:sz w:val="24"/>
          <w:lang w:val="en-US"/>
        </w:rPr>
        <w:t xml:space="preserve"> and </w:t>
      </w:r>
    </w:p>
    <w:p w:rsidR="00E307C7" w:rsidRPr="00E307C7" w:rsidRDefault="00E307C7" w:rsidP="00687462">
      <w:pPr>
        <w:pStyle w:val="PargrafodaLista"/>
        <w:numPr>
          <w:ilvl w:val="0"/>
          <w:numId w:val="1"/>
        </w:numPr>
        <w:rPr>
          <w:sz w:val="24"/>
          <w:lang w:val="en-US"/>
        </w:rPr>
      </w:pPr>
      <w:r w:rsidRPr="00E307C7">
        <w:rPr>
          <w:sz w:val="24"/>
          <w:lang w:val="en-US"/>
        </w:rPr>
        <w:lastRenderedPageBreak/>
        <w:t xml:space="preserve">The final importance of the IT-related </w:t>
      </w:r>
      <w:r>
        <w:rPr>
          <w:sz w:val="24"/>
          <w:lang w:val="en-US"/>
        </w:rPr>
        <w:t>issues</w:t>
      </w:r>
      <w:r w:rsidRPr="00E307C7">
        <w:rPr>
          <w:sz w:val="24"/>
          <w:lang w:val="en-US"/>
        </w:rPr>
        <w:t xml:space="preserve"> (a </w:t>
      </w:r>
      <w:r>
        <w:rPr>
          <w:sz w:val="24"/>
          <w:lang w:val="en-US"/>
        </w:rPr>
        <w:t>collection</w:t>
      </w:r>
      <w:r w:rsidRPr="00E307C7">
        <w:rPr>
          <w:sz w:val="24"/>
          <w:lang w:val="en-US"/>
        </w:rPr>
        <w:t xml:space="preserve"> of relative importance</w:t>
      </w:r>
      <w:r>
        <w:rPr>
          <w:sz w:val="24"/>
          <w:lang w:val="en-US"/>
        </w:rPr>
        <w:t xml:space="preserve"> that should reflect in the end the </w:t>
      </w:r>
      <w:r w:rsidR="00437AB7">
        <w:rPr>
          <w:sz w:val="24"/>
          <w:lang w:val="en-US"/>
        </w:rPr>
        <w:t>objective, scope</w:t>
      </w:r>
      <w:r>
        <w:rPr>
          <w:sz w:val="24"/>
          <w:lang w:val="en-US"/>
        </w:rPr>
        <w:t xml:space="preserve"> and </w:t>
      </w:r>
      <w:r w:rsidR="009276B8">
        <w:rPr>
          <w:sz w:val="24"/>
          <w:lang w:val="en-US"/>
        </w:rPr>
        <w:t xml:space="preserve">answer the </w:t>
      </w:r>
      <w:r>
        <w:rPr>
          <w:sz w:val="24"/>
          <w:lang w:val="en-US"/>
        </w:rPr>
        <w:t>audit questions</w:t>
      </w:r>
      <w:r w:rsidRPr="00E307C7">
        <w:rPr>
          <w:sz w:val="24"/>
          <w:lang w:val="en-US"/>
        </w:rPr>
        <w:t>).</w:t>
      </w:r>
    </w:p>
    <w:p w:rsidR="005010DA" w:rsidRPr="00675655" w:rsidRDefault="005010DA" w:rsidP="00687462">
      <w:pPr>
        <w:rPr>
          <w:sz w:val="24"/>
          <w:lang w:val="en-US"/>
        </w:rPr>
      </w:pPr>
      <w:r w:rsidRPr="00675655">
        <w:rPr>
          <w:sz w:val="24"/>
          <w:lang w:val="en-US"/>
        </w:rPr>
        <w:t xml:space="preserve">Formal techniques, such as risk analysis or problem assessments, possible sources of evidence, auditability and significance of the issue considered, that can help the planning process </w:t>
      </w:r>
      <w:r w:rsidR="006F092E">
        <w:rPr>
          <w:sz w:val="24"/>
          <w:lang w:val="en-US"/>
        </w:rPr>
        <w:t>can</w:t>
      </w:r>
      <w:r w:rsidRPr="00675655">
        <w:rPr>
          <w:sz w:val="24"/>
          <w:lang w:val="en-US"/>
        </w:rPr>
        <w:t xml:space="preserve"> be recorded in the </w:t>
      </w:r>
      <w:r w:rsidRPr="00392CCF">
        <w:rPr>
          <w:b/>
          <w:sz w:val="24"/>
          <w:lang w:val="en-US"/>
        </w:rPr>
        <w:t>remarks</w:t>
      </w:r>
      <w:r w:rsidRPr="00675655">
        <w:rPr>
          <w:sz w:val="24"/>
          <w:lang w:val="en-US"/>
        </w:rPr>
        <w:t xml:space="preserve"> column.</w:t>
      </w:r>
      <w:r w:rsidR="006F092E">
        <w:rPr>
          <w:sz w:val="24"/>
          <w:lang w:val="en-US"/>
        </w:rPr>
        <w:t xml:space="preserve"> Later, the auditor will get more assistance through the audit matrices</w:t>
      </w:r>
    </w:p>
    <w:p w:rsidR="008F2305" w:rsidRDefault="008F2305" w:rsidP="00687462">
      <w:pPr>
        <w:rPr>
          <w:sz w:val="24"/>
          <w:lang w:val="en-US"/>
        </w:rPr>
      </w:pPr>
      <w:r w:rsidRPr="00675655">
        <w:rPr>
          <w:sz w:val="24"/>
          <w:lang w:val="en-US"/>
        </w:rPr>
        <w:t xml:space="preserve">The key idea is to help the auditor to acquire sufficient knowledge about the audit </w:t>
      </w:r>
      <w:r w:rsidR="00437AB7">
        <w:rPr>
          <w:sz w:val="24"/>
          <w:lang w:val="en-US"/>
        </w:rPr>
        <w:t>objective and scope</w:t>
      </w:r>
      <w:r w:rsidRPr="00675655">
        <w:rPr>
          <w:sz w:val="24"/>
          <w:lang w:val="en-US"/>
        </w:rPr>
        <w:t xml:space="preserve">, </w:t>
      </w:r>
      <w:r w:rsidR="006F092E">
        <w:rPr>
          <w:sz w:val="24"/>
          <w:lang w:val="en-US"/>
        </w:rPr>
        <w:t xml:space="preserve">discuss and mature it, </w:t>
      </w:r>
      <w:r w:rsidRPr="00675655">
        <w:rPr>
          <w:sz w:val="24"/>
          <w:lang w:val="en-US"/>
        </w:rPr>
        <w:t xml:space="preserve">ensuring </w:t>
      </w:r>
      <w:r w:rsidR="00414B50" w:rsidRPr="00675655">
        <w:rPr>
          <w:sz w:val="24"/>
          <w:lang w:val="en-US"/>
        </w:rPr>
        <w:t>therefore a</w:t>
      </w:r>
      <w:r w:rsidRPr="00675655">
        <w:rPr>
          <w:sz w:val="24"/>
          <w:lang w:val="en-US"/>
        </w:rPr>
        <w:t xml:space="preserve"> proper plan.</w:t>
      </w:r>
    </w:p>
    <w:p w:rsidR="00FD06E3" w:rsidRPr="00392CCF" w:rsidRDefault="00392CCF" w:rsidP="00FD06E3">
      <w:pPr>
        <w:rPr>
          <w:sz w:val="24"/>
          <w:lang w:val="en-GB"/>
        </w:rPr>
      </w:pPr>
      <w:r>
        <w:rPr>
          <w:sz w:val="24"/>
          <w:lang w:val="en-US"/>
        </w:rPr>
        <w:t xml:space="preserve">At any </w:t>
      </w:r>
      <w:r w:rsidR="00437AB7">
        <w:rPr>
          <w:sz w:val="24"/>
          <w:lang w:val="en-US"/>
        </w:rPr>
        <w:t>time,</w:t>
      </w:r>
      <w:r>
        <w:rPr>
          <w:sz w:val="24"/>
          <w:lang w:val="en-US"/>
        </w:rPr>
        <w:t xml:space="preserve"> the auditor may clear the grid and restart the whole process pressing the action button “Reset Data”</w:t>
      </w:r>
      <w:r w:rsidR="00FD06E3" w:rsidRPr="00370AB4">
        <w:rPr>
          <w:sz w:val="24"/>
          <w:lang w:val="en-US"/>
        </w:rPr>
        <w:t>.</w:t>
      </w:r>
      <w:r>
        <w:rPr>
          <w:sz w:val="24"/>
          <w:lang w:val="en-US"/>
        </w:rPr>
        <w:t xml:space="preserve"> </w:t>
      </w:r>
    </w:p>
    <w:p w:rsidR="00FD06E3" w:rsidRPr="00370AB4" w:rsidRDefault="00601C1E" w:rsidP="00FD06E3">
      <w:pPr>
        <w:jc w:val="center"/>
        <w:rPr>
          <w:sz w:val="24"/>
          <w:lang w:val="en-US"/>
        </w:rPr>
      </w:pPr>
      <w:r>
        <w:rPr>
          <w:noProof/>
          <w:sz w:val="24"/>
        </w:rPr>
        <w:pict>
          <v:shape id="_x0000_s1027" type="#_x0000_t32" style="position:absolute;left:0;text-align:left;margin-left:355.3pt;margin-top:65.35pt;width:0;height:25.9pt;flip:y;z-index:251660288" o:connectortype="straight" strokecolor="red" strokeweight="2.25pt">
            <v:stroke endarrow="block"/>
          </v:shape>
        </w:pict>
      </w:r>
      <w:r w:rsidR="00392CCF">
        <w:rPr>
          <w:noProof/>
          <w:sz w:val="24"/>
        </w:rPr>
        <w:drawing>
          <wp:inline distT="0" distB="0" distL="0" distR="0">
            <wp:extent cx="4944110" cy="1828800"/>
            <wp:effectExtent l="0" t="0" r="0" b="0"/>
            <wp:docPr id="31" name="Image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44110" cy="1828800"/>
                    </a:xfrm>
                    <a:prstGeom prst="rect">
                      <a:avLst/>
                    </a:prstGeom>
                    <a:noFill/>
                    <a:ln>
                      <a:noFill/>
                    </a:ln>
                  </pic:spPr>
                </pic:pic>
              </a:graphicData>
            </a:graphic>
          </wp:inline>
        </w:drawing>
      </w:r>
    </w:p>
    <w:p w:rsidR="00D2041F" w:rsidRDefault="00D2041F" w:rsidP="00D140C4">
      <w:pPr>
        <w:rPr>
          <w:sz w:val="24"/>
          <w:lang w:val="en-US"/>
        </w:rPr>
      </w:pPr>
    </w:p>
    <w:p w:rsidR="00D2041F" w:rsidRDefault="00D140C4" w:rsidP="00D140C4">
      <w:pPr>
        <w:rPr>
          <w:sz w:val="24"/>
          <w:lang w:val="en-US"/>
        </w:rPr>
      </w:pPr>
      <w:r w:rsidRPr="00D140C4">
        <w:rPr>
          <w:sz w:val="24"/>
          <w:lang w:val="en-US"/>
        </w:rPr>
        <w:t xml:space="preserve">The user should analyze the result and adjust where necessary. </w:t>
      </w:r>
    </w:p>
    <w:p w:rsidR="00D140C4" w:rsidRPr="00D140C4" w:rsidRDefault="00D140C4" w:rsidP="00D140C4">
      <w:pPr>
        <w:rPr>
          <w:sz w:val="24"/>
          <w:lang w:val="en-US"/>
        </w:rPr>
      </w:pPr>
      <w:r w:rsidRPr="00D140C4">
        <w:rPr>
          <w:sz w:val="24"/>
          <w:lang w:val="en-US"/>
        </w:rPr>
        <w:t xml:space="preserve">Then, he must select the </w:t>
      </w:r>
      <w:r w:rsidR="00D2041F">
        <w:rPr>
          <w:sz w:val="24"/>
          <w:lang w:val="en-US"/>
        </w:rPr>
        <w:t>action button “Generate Audit” (</w:t>
      </w:r>
      <w:r w:rsidR="00D2041F" w:rsidRPr="00D2041F">
        <w:rPr>
          <w:sz w:val="24"/>
          <w:lang w:val="en-US"/>
        </w:rPr>
        <w:t>positioned at the end of the list</w:t>
      </w:r>
      <w:r w:rsidR="00D2041F">
        <w:rPr>
          <w:sz w:val="24"/>
          <w:lang w:val="en-US"/>
        </w:rPr>
        <w:t>)</w:t>
      </w:r>
      <w:r w:rsidRPr="00D140C4">
        <w:rPr>
          <w:sz w:val="24"/>
          <w:lang w:val="en-US"/>
        </w:rPr>
        <w:t xml:space="preserve"> to carry over to the next </w:t>
      </w:r>
      <w:r w:rsidR="00D2041F">
        <w:rPr>
          <w:sz w:val="24"/>
          <w:lang w:val="en-US"/>
        </w:rPr>
        <w:t>step:</w:t>
      </w:r>
      <w:r w:rsidR="009276B8">
        <w:rPr>
          <w:sz w:val="24"/>
          <w:lang w:val="en-US"/>
        </w:rPr>
        <w:t xml:space="preserve"> </w:t>
      </w:r>
    </w:p>
    <w:p w:rsidR="00FD06E3" w:rsidRDefault="009276B8" w:rsidP="009276B8">
      <w:pPr>
        <w:pStyle w:val="PargrafodaLista"/>
        <w:numPr>
          <w:ilvl w:val="0"/>
          <w:numId w:val="12"/>
        </w:numPr>
        <w:rPr>
          <w:sz w:val="24"/>
          <w:lang w:val="en-US"/>
        </w:rPr>
      </w:pPr>
      <w:r>
        <w:rPr>
          <w:sz w:val="24"/>
          <w:lang w:val="en-US"/>
        </w:rPr>
        <w:t xml:space="preserve">The creation of the </w:t>
      </w:r>
      <w:r w:rsidR="00B80BE9">
        <w:rPr>
          <w:sz w:val="24"/>
          <w:lang w:val="en-US"/>
        </w:rPr>
        <w:t xml:space="preserve">IT </w:t>
      </w:r>
      <w:r w:rsidR="00FF1D19">
        <w:rPr>
          <w:sz w:val="24"/>
          <w:lang w:val="en-US"/>
        </w:rPr>
        <w:t>audit specific data structure</w:t>
      </w:r>
      <w:r w:rsidR="00654C7D">
        <w:rPr>
          <w:sz w:val="24"/>
          <w:lang w:val="en-US"/>
        </w:rPr>
        <w:t>, populated with the marked domains, areas and issues;</w:t>
      </w:r>
    </w:p>
    <w:p w:rsidR="00FF1D19" w:rsidRDefault="00654C7D" w:rsidP="009276B8">
      <w:pPr>
        <w:pStyle w:val="PargrafodaLista"/>
        <w:numPr>
          <w:ilvl w:val="0"/>
          <w:numId w:val="12"/>
        </w:numPr>
        <w:rPr>
          <w:sz w:val="24"/>
          <w:lang w:val="en-US"/>
        </w:rPr>
      </w:pPr>
      <w:r>
        <w:rPr>
          <w:sz w:val="24"/>
          <w:lang w:val="en-US"/>
        </w:rPr>
        <w:t>Bound</w:t>
      </w:r>
      <w:r w:rsidR="00FF1D19">
        <w:rPr>
          <w:sz w:val="24"/>
          <w:lang w:val="en-US"/>
        </w:rPr>
        <w:t xml:space="preserve"> with working papers and </w:t>
      </w:r>
      <w:r w:rsidR="002C4FD6">
        <w:rPr>
          <w:sz w:val="24"/>
          <w:lang w:val="en-US"/>
        </w:rPr>
        <w:t>matrices</w:t>
      </w:r>
      <w:r w:rsidR="00FF1D19">
        <w:rPr>
          <w:sz w:val="24"/>
          <w:lang w:val="en-US"/>
        </w:rPr>
        <w:t xml:space="preserve"> that support the definition of the adequate assessment procedures;</w:t>
      </w:r>
      <w:r>
        <w:rPr>
          <w:sz w:val="24"/>
          <w:lang w:val="en-US"/>
        </w:rPr>
        <w:t xml:space="preserve"> and </w:t>
      </w:r>
    </w:p>
    <w:p w:rsidR="00FF1D19" w:rsidRDefault="00FF1D19" w:rsidP="009276B8">
      <w:pPr>
        <w:pStyle w:val="PargrafodaLista"/>
        <w:numPr>
          <w:ilvl w:val="0"/>
          <w:numId w:val="12"/>
        </w:numPr>
        <w:rPr>
          <w:sz w:val="24"/>
          <w:lang w:val="en-US"/>
        </w:rPr>
      </w:pPr>
      <w:r>
        <w:rPr>
          <w:sz w:val="24"/>
          <w:lang w:val="en-US"/>
        </w:rPr>
        <w:t>Metrics.</w:t>
      </w:r>
    </w:p>
    <w:p w:rsidR="0035475C" w:rsidRPr="009276B8" w:rsidRDefault="0035475C" w:rsidP="0035475C">
      <w:pPr>
        <w:pStyle w:val="PargrafodaLista"/>
        <w:rPr>
          <w:sz w:val="24"/>
          <w:lang w:val="en-US"/>
        </w:rPr>
      </w:pPr>
    </w:p>
    <w:p w:rsidR="00392CCF" w:rsidRPr="00675655" w:rsidRDefault="00601C1E" w:rsidP="0047109D">
      <w:pPr>
        <w:jc w:val="center"/>
        <w:rPr>
          <w:sz w:val="24"/>
          <w:lang w:val="en-US"/>
        </w:rPr>
      </w:pPr>
      <w:r>
        <w:rPr>
          <w:noProof/>
          <w:sz w:val="24"/>
        </w:rPr>
        <w:lastRenderedPageBreak/>
        <w:pict>
          <v:shape id="_x0000_s1028" type="#_x0000_t32" style="position:absolute;left:0;text-align:left;margin-left:375.4pt;margin-top:42.15pt;width:33.5pt;height:.05pt;flip:x;z-index:251661312" o:connectortype="straight" strokecolor="red" strokeweight="2.25pt">
            <v:stroke endarrow="block"/>
          </v:shape>
        </w:pict>
      </w:r>
      <w:r w:rsidR="0047109D">
        <w:rPr>
          <w:noProof/>
          <w:sz w:val="24"/>
        </w:rPr>
        <w:drawing>
          <wp:inline distT="0" distB="0" distL="0" distR="0">
            <wp:extent cx="4338320" cy="829310"/>
            <wp:effectExtent l="0" t="0" r="0" b="0"/>
            <wp:docPr id="32" name="Image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38320" cy="829310"/>
                    </a:xfrm>
                    <a:prstGeom prst="rect">
                      <a:avLst/>
                    </a:prstGeom>
                    <a:noFill/>
                    <a:ln>
                      <a:noFill/>
                    </a:ln>
                  </pic:spPr>
                </pic:pic>
              </a:graphicData>
            </a:graphic>
          </wp:inline>
        </w:drawing>
      </w:r>
    </w:p>
    <w:p w:rsidR="00694765" w:rsidRPr="0047109D" w:rsidRDefault="00694765" w:rsidP="0047109D">
      <w:pPr>
        <w:rPr>
          <w:sz w:val="24"/>
          <w:lang w:val="en-US"/>
        </w:rPr>
      </w:pPr>
    </w:p>
    <w:p w:rsidR="00C27365" w:rsidRDefault="0035475C" w:rsidP="0047109D">
      <w:pPr>
        <w:rPr>
          <w:sz w:val="24"/>
          <w:lang w:val="en-US"/>
        </w:rPr>
      </w:pPr>
      <w:r>
        <w:rPr>
          <w:sz w:val="24"/>
          <w:lang w:val="en-US"/>
        </w:rPr>
        <w:t xml:space="preserve">The system will prompt the user for a reference or short </w:t>
      </w:r>
      <w:r w:rsidR="00B80BE9">
        <w:rPr>
          <w:sz w:val="24"/>
          <w:lang w:val="en-US"/>
        </w:rPr>
        <w:t xml:space="preserve">IT </w:t>
      </w:r>
      <w:r>
        <w:rPr>
          <w:sz w:val="24"/>
          <w:lang w:val="en-US"/>
        </w:rPr>
        <w:t xml:space="preserve">audit name. This one will be used to create the main folder in the selected path. To minimize </w:t>
      </w:r>
      <w:r w:rsidR="00BF7648">
        <w:rPr>
          <w:sz w:val="24"/>
          <w:lang w:val="en-US"/>
        </w:rPr>
        <w:t xml:space="preserve">future </w:t>
      </w:r>
      <w:r>
        <w:rPr>
          <w:sz w:val="24"/>
          <w:lang w:val="en-US"/>
        </w:rPr>
        <w:t xml:space="preserve">OS file management problems </w:t>
      </w:r>
      <w:r w:rsidRPr="0035475C">
        <w:rPr>
          <w:sz w:val="24"/>
          <w:lang w:val="en-US"/>
        </w:rPr>
        <w:t>please keep</w:t>
      </w:r>
      <w:r>
        <w:rPr>
          <w:sz w:val="24"/>
          <w:lang w:val="en-US"/>
        </w:rPr>
        <w:t xml:space="preserve"> the audit name or reference</w:t>
      </w:r>
      <w:r w:rsidRPr="0035475C">
        <w:rPr>
          <w:sz w:val="24"/>
          <w:lang w:val="en-US"/>
        </w:rPr>
        <w:t xml:space="preserve"> bellow 20 characters and without special signs like |, /, "" or #)!"</w:t>
      </w:r>
      <w:r>
        <w:rPr>
          <w:sz w:val="24"/>
          <w:lang w:val="en-US"/>
        </w:rPr>
        <w:t>.</w:t>
      </w:r>
    </w:p>
    <w:p w:rsidR="0035475C" w:rsidRPr="0047109D" w:rsidRDefault="0035475C" w:rsidP="0047109D">
      <w:pPr>
        <w:rPr>
          <w:sz w:val="24"/>
          <w:lang w:val="en-US"/>
        </w:rPr>
      </w:pPr>
      <w:r>
        <w:rPr>
          <w:noProof/>
          <w:sz w:val="24"/>
        </w:rPr>
        <w:drawing>
          <wp:inline distT="0" distB="0" distL="0" distR="0">
            <wp:extent cx="5582285" cy="1892300"/>
            <wp:effectExtent l="0" t="0" r="0" b="0"/>
            <wp:docPr id="33" name="Image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82285" cy="1892300"/>
                    </a:xfrm>
                    <a:prstGeom prst="rect">
                      <a:avLst/>
                    </a:prstGeom>
                    <a:noFill/>
                    <a:ln>
                      <a:noFill/>
                    </a:ln>
                  </pic:spPr>
                </pic:pic>
              </a:graphicData>
            </a:graphic>
          </wp:inline>
        </w:drawing>
      </w:r>
    </w:p>
    <w:p w:rsidR="0043641A" w:rsidRDefault="00BF7648" w:rsidP="00694765">
      <w:pPr>
        <w:rPr>
          <w:sz w:val="24"/>
          <w:lang w:val="en-US"/>
        </w:rPr>
      </w:pPr>
      <w:r w:rsidRPr="00C018A6">
        <w:rPr>
          <w:sz w:val="24"/>
          <w:lang w:val="en-US"/>
        </w:rPr>
        <w:t xml:space="preserve">Once pressed the “Generate Audit” action button and </w:t>
      </w:r>
      <w:r w:rsidR="00C018A6" w:rsidRPr="00C018A6">
        <w:rPr>
          <w:sz w:val="24"/>
          <w:lang w:val="en-US"/>
        </w:rPr>
        <w:t>inserted the reference, the tool will</w:t>
      </w:r>
      <w:r w:rsidR="0043641A">
        <w:rPr>
          <w:sz w:val="24"/>
          <w:lang w:val="en-US"/>
        </w:rPr>
        <w:t>:</w:t>
      </w:r>
    </w:p>
    <w:p w:rsidR="00BF7648" w:rsidRDefault="00676071" w:rsidP="0043641A">
      <w:pPr>
        <w:pStyle w:val="PargrafodaLista"/>
        <w:numPr>
          <w:ilvl w:val="0"/>
          <w:numId w:val="13"/>
        </w:numPr>
        <w:rPr>
          <w:sz w:val="24"/>
          <w:lang w:val="en-US"/>
        </w:rPr>
      </w:pPr>
      <w:r>
        <w:rPr>
          <w:sz w:val="24"/>
          <w:lang w:val="en-US"/>
        </w:rPr>
        <w:t>Build</w:t>
      </w:r>
      <w:r w:rsidR="00C018A6" w:rsidRPr="0043641A">
        <w:rPr>
          <w:sz w:val="24"/>
          <w:lang w:val="en-US"/>
        </w:rPr>
        <w:t xml:space="preserve"> the folder structure </w:t>
      </w:r>
      <w:r w:rsidR="0043641A" w:rsidRPr="0043641A">
        <w:rPr>
          <w:sz w:val="24"/>
          <w:lang w:val="en-US"/>
        </w:rPr>
        <w:t>with the prefix “IT Audit” + &lt;reference&gt;</w:t>
      </w:r>
      <w:r w:rsidR="0043641A">
        <w:rPr>
          <w:sz w:val="24"/>
          <w:lang w:val="en-US"/>
        </w:rPr>
        <w:t xml:space="preserve"> at root;</w:t>
      </w:r>
    </w:p>
    <w:p w:rsidR="0043641A" w:rsidRDefault="0043641A" w:rsidP="0043641A">
      <w:pPr>
        <w:pStyle w:val="PargrafodaLista"/>
        <w:numPr>
          <w:ilvl w:val="0"/>
          <w:numId w:val="13"/>
        </w:numPr>
        <w:rPr>
          <w:sz w:val="24"/>
          <w:lang w:val="en-US"/>
        </w:rPr>
      </w:pPr>
      <w:r>
        <w:rPr>
          <w:sz w:val="24"/>
          <w:lang w:val="en-US"/>
        </w:rPr>
        <w:t>Copy the specific information concerning the marked areas and IT issues (as well help and support materials);</w:t>
      </w:r>
    </w:p>
    <w:p w:rsidR="0043641A" w:rsidRDefault="0043641A" w:rsidP="0043641A">
      <w:pPr>
        <w:pStyle w:val="PargrafodaLista"/>
        <w:numPr>
          <w:ilvl w:val="0"/>
          <w:numId w:val="13"/>
        </w:numPr>
        <w:rPr>
          <w:sz w:val="24"/>
          <w:lang w:val="en-US"/>
        </w:rPr>
      </w:pPr>
      <w:r>
        <w:rPr>
          <w:sz w:val="24"/>
          <w:lang w:val="en-US"/>
        </w:rPr>
        <w:t xml:space="preserve">Change the name of the Excel spreadsheet </w:t>
      </w:r>
      <w:r w:rsidRPr="00370AB4">
        <w:rPr>
          <w:sz w:val="24"/>
          <w:lang w:val="en-US"/>
        </w:rPr>
        <w:t>“StartHere.xlsm”</w:t>
      </w:r>
      <w:r>
        <w:rPr>
          <w:sz w:val="24"/>
          <w:lang w:val="en-US"/>
        </w:rPr>
        <w:t xml:space="preserve"> to prefix “Monitor” + &lt;reference&gt; inside root folder.</w:t>
      </w:r>
    </w:p>
    <w:p w:rsidR="0043641A" w:rsidRPr="0043641A" w:rsidRDefault="0043641A" w:rsidP="0043641A">
      <w:pPr>
        <w:rPr>
          <w:sz w:val="24"/>
          <w:lang w:val="en-US"/>
        </w:rPr>
      </w:pPr>
      <w:r w:rsidRPr="0043641A">
        <w:rPr>
          <w:sz w:val="24"/>
          <w:lang w:val="en-US"/>
        </w:rPr>
        <w:t xml:space="preserve">You can see in the following image </w:t>
      </w:r>
      <w:r>
        <w:rPr>
          <w:sz w:val="24"/>
          <w:lang w:val="en-US"/>
        </w:rPr>
        <w:t xml:space="preserve">the </w:t>
      </w:r>
      <w:r w:rsidRPr="0043641A">
        <w:rPr>
          <w:sz w:val="24"/>
          <w:lang w:val="en-US"/>
        </w:rPr>
        <w:t>example of an audit generated from the tool, containing only three areas and the worksheet already with the new name</w:t>
      </w:r>
      <w:r>
        <w:rPr>
          <w:sz w:val="24"/>
          <w:lang w:val="en-US"/>
        </w:rPr>
        <w:t>:</w:t>
      </w:r>
    </w:p>
    <w:p w:rsidR="005178D4" w:rsidRPr="00316D91" w:rsidRDefault="0043641A" w:rsidP="00316D91">
      <w:pPr>
        <w:jc w:val="center"/>
        <w:rPr>
          <w:rStyle w:val="RefernciaIntensa"/>
          <w:b w:val="0"/>
          <w:bCs w:val="0"/>
          <w:smallCaps w:val="0"/>
          <w:color w:val="auto"/>
          <w:spacing w:val="0"/>
          <w:sz w:val="24"/>
          <w:lang w:val="en-US"/>
        </w:rPr>
      </w:pPr>
      <w:r>
        <w:rPr>
          <w:noProof/>
          <w:sz w:val="24"/>
        </w:rPr>
        <w:drawing>
          <wp:inline distT="0" distB="0" distL="0" distR="0">
            <wp:extent cx="2445385" cy="1382395"/>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45385" cy="1382395"/>
                    </a:xfrm>
                    <a:prstGeom prst="rect">
                      <a:avLst/>
                    </a:prstGeom>
                    <a:noFill/>
                    <a:ln>
                      <a:noFill/>
                    </a:ln>
                  </pic:spPr>
                </pic:pic>
              </a:graphicData>
            </a:graphic>
          </wp:inline>
        </w:drawing>
      </w:r>
      <w:r w:rsidR="005178D4">
        <w:rPr>
          <w:rStyle w:val="RefernciaIntensa"/>
          <w:lang w:val="en-GB"/>
        </w:rPr>
        <w:br w:type="page"/>
      </w:r>
    </w:p>
    <w:p w:rsidR="00632DC6" w:rsidRPr="00B02E78" w:rsidRDefault="00632DC6" w:rsidP="00632DC6">
      <w:pPr>
        <w:rPr>
          <w:rStyle w:val="RefernciaIntensa"/>
          <w:lang w:val="en-GB"/>
        </w:rPr>
      </w:pPr>
      <w:r>
        <w:rPr>
          <w:rStyle w:val="RefernciaIntensa"/>
          <w:lang w:val="en-GB"/>
        </w:rPr>
        <w:lastRenderedPageBreak/>
        <w:t>Designing the audit</w:t>
      </w:r>
    </w:p>
    <w:p w:rsidR="00505D28" w:rsidRPr="003C43BC" w:rsidRDefault="00505D28" w:rsidP="00505D28">
      <w:pPr>
        <w:rPr>
          <w:rStyle w:val="nfaseDiscreto"/>
          <w:sz w:val="20"/>
          <w:szCs w:val="20"/>
          <w:lang w:val="en-GB"/>
        </w:rPr>
      </w:pPr>
      <w:r w:rsidRPr="003C43BC">
        <w:rPr>
          <w:rStyle w:val="nfaseDiscreto"/>
          <w:sz w:val="20"/>
          <w:lang w:val="en-GB"/>
        </w:rPr>
        <w:t>“</w:t>
      </w:r>
      <w:r w:rsidR="00C30C69" w:rsidRPr="00C30C69">
        <w:rPr>
          <w:rStyle w:val="nfaseDiscreto"/>
          <w:sz w:val="20"/>
          <w:lang w:val="en-GB"/>
        </w:rPr>
        <w:t>Micro planning involves the development of a detailed audit plan for audit of the selected audit entity beginning with outlining the audit objectives</w:t>
      </w:r>
      <w:r w:rsidR="00231ECD">
        <w:rPr>
          <w:rStyle w:val="nfaseDiscreto"/>
          <w:sz w:val="20"/>
          <w:lang w:val="en-GB"/>
        </w:rPr>
        <w:t xml:space="preserve">” </w:t>
      </w:r>
      <w:r w:rsidR="00C30C69">
        <w:rPr>
          <w:rStyle w:val="nfaseDiscreto"/>
          <w:sz w:val="20"/>
          <w:lang w:val="en-GB"/>
        </w:rPr>
        <w:t>…</w:t>
      </w:r>
      <w:r w:rsidR="00C30C69" w:rsidRPr="00C30C69">
        <w:rPr>
          <w:lang w:val="en-US"/>
        </w:rPr>
        <w:t xml:space="preserve"> </w:t>
      </w:r>
      <w:r w:rsidR="00231ECD">
        <w:rPr>
          <w:lang w:val="en-US"/>
        </w:rPr>
        <w:t>“</w:t>
      </w:r>
      <w:r w:rsidR="00C30C69" w:rsidRPr="00C30C69">
        <w:rPr>
          <w:rStyle w:val="nfaseDiscreto"/>
          <w:sz w:val="20"/>
          <w:lang w:val="en-GB"/>
        </w:rPr>
        <w:t>Micro level planning requires an understanding of the organization and some preliminary assessment of controls to facilitate detailed audit planning.</w:t>
      </w:r>
      <w:r w:rsidRPr="003C43BC">
        <w:rPr>
          <w:rStyle w:val="nfaseDiscreto"/>
          <w:sz w:val="20"/>
          <w:szCs w:val="20"/>
          <w:lang w:val="en-GB"/>
        </w:rPr>
        <w:t>”</w:t>
      </w:r>
    </w:p>
    <w:p w:rsidR="00505D28" w:rsidRPr="003C43BC" w:rsidRDefault="00505D28" w:rsidP="00505D28">
      <w:pPr>
        <w:rPr>
          <w:rStyle w:val="RefernciaDiscreta"/>
          <w:sz w:val="20"/>
          <w:szCs w:val="20"/>
          <w:lang w:val="en-GB"/>
        </w:rPr>
      </w:pPr>
      <w:r w:rsidRPr="003C43BC">
        <w:rPr>
          <w:rStyle w:val="RefernciaDiscreta"/>
          <w:sz w:val="20"/>
          <w:szCs w:val="20"/>
          <w:lang w:val="en-GB"/>
        </w:rPr>
        <w:t>(WGITA – IDI Handbook on IT Audit for Supreme Audit Institutions)</w:t>
      </w:r>
    </w:p>
    <w:p w:rsidR="00632DC6" w:rsidRPr="007D21A4" w:rsidRDefault="00505D28" w:rsidP="00505D28">
      <w:pPr>
        <w:rPr>
          <w:rStyle w:val="nfaseDiscreto"/>
          <w:sz w:val="20"/>
          <w:lang w:val="en-GB"/>
        </w:rPr>
      </w:pPr>
      <w:r w:rsidRPr="007D21A4">
        <w:rPr>
          <w:rStyle w:val="nfaseDiscreto"/>
          <w:sz w:val="20"/>
          <w:lang w:val="en-GB"/>
        </w:rPr>
        <w:t xml:space="preserve"> </w:t>
      </w:r>
      <w:r w:rsidR="00632DC6" w:rsidRPr="007D21A4">
        <w:rPr>
          <w:rStyle w:val="nfaseDiscreto"/>
          <w:sz w:val="20"/>
          <w:lang w:val="en-GB"/>
        </w:rPr>
        <w:t xml:space="preserve">“Auditors should </w:t>
      </w:r>
      <w:r w:rsidR="00235034" w:rsidRPr="007D21A4">
        <w:rPr>
          <w:rStyle w:val="nfaseDiscreto"/>
          <w:sz w:val="20"/>
          <w:lang w:val="en-GB"/>
        </w:rPr>
        <w:t xml:space="preserve">plan the </w:t>
      </w:r>
      <w:r w:rsidR="00632DC6" w:rsidRPr="007D21A4">
        <w:rPr>
          <w:rStyle w:val="nfaseDiscreto"/>
          <w:sz w:val="20"/>
          <w:lang w:val="en-GB"/>
        </w:rPr>
        <w:t xml:space="preserve">audit </w:t>
      </w:r>
      <w:r w:rsidR="00235034" w:rsidRPr="007D21A4">
        <w:rPr>
          <w:rStyle w:val="nfaseDiscreto"/>
          <w:sz w:val="20"/>
          <w:lang w:val="en-GB"/>
        </w:rPr>
        <w:t xml:space="preserve">in a manner that contributes to a high-quality audit </w:t>
      </w:r>
      <w:r w:rsidR="00FF2B01" w:rsidRPr="007D21A4">
        <w:rPr>
          <w:rStyle w:val="nfaseDiscreto"/>
          <w:sz w:val="20"/>
          <w:lang w:val="en-GB"/>
        </w:rPr>
        <w:t>that will be carried out in an economical, efficient, effective and timely manner and in accordance with the principles of good project management</w:t>
      </w:r>
      <w:r w:rsidR="00632DC6" w:rsidRPr="007D21A4">
        <w:rPr>
          <w:rStyle w:val="nfaseDiscreto"/>
          <w:sz w:val="20"/>
          <w:lang w:val="en-GB"/>
        </w:rPr>
        <w:t>.”</w:t>
      </w:r>
    </w:p>
    <w:p w:rsidR="00632DC6" w:rsidRPr="007D21A4" w:rsidRDefault="00632DC6" w:rsidP="00632DC6">
      <w:pPr>
        <w:rPr>
          <w:rStyle w:val="RefernciaDiscreta"/>
          <w:sz w:val="20"/>
          <w:lang w:val="en-GB"/>
        </w:rPr>
      </w:pPr>
      <w:r w:rsidRPr="007D21A4">
        <w:rPr>
          <w:rStyle w:val="RefernciaDiscreta"/>
          <w:sz w:val="20"/>
          <w:lang w:val="en-GB"/>
        </w:rPr>
        <w:t>(</w:t>
      </w:r>
      <w:r w:rsidR="00FF2B01" w:rsidRPr="007D21A4">
        <w:rPr>
          <w:rStyle w:val="RefernciaDiscreta"/>
          <w:sz w:val="20"/>
          <w:lang w:val="en-GB"/>
        </w:rPr>
        <w:t>ISSAI 300 paragraph 37</w:t>
      </w:r>
      <w:r w:rsidRPr="007D21A4">
        <w:rPr>
          <w:rStyle w:val="RefernciaDiscreta"/>
          <w:sz w:val="20"/>
          <w:lang w:val="en-GB"/>
        </w:rPr>
        <w:t>)</w:t>
      </w:r>
    </w:p>
    <w:p w:rsidR="00632DC6" w:rsidRDefault="00632DC6" w:rsidP="00694765">
      <w:pPr>
        <w:rPr>
          <w:sz w:val="24"/>
          <w:lang w:val="en-US"/>
        </w:rPr>
      </w:pPr>
    </w:p>
    <w:p w:rsidR="004510C6" w:rsidRDefault="00EF4663" w:rsidP="00694765">
      <w:pPr>
        <w:rPr>
          <w:sz w:val="24"/>
          <w:lang w:val="en-US"/>
        </w:rPr>
      </w:pPr>
      <w:r w:rsidRPr="00EF4663">
        <w:rPr>
          <w:sz w:val="24"/>
          <w:lang w:val="en-US"/>
        </w:rPr>
        <w:t>The spreadsheet</w:t>
      </w:r>
      <w:r w:rsidR="00FE4EFA">
        <w:rPr>
          <w:sz w:val="24"/>
          <w:lang w:val="en-US"/>
        </w:rPr>
        <w:t xml:space="preserve"> “Monitor” + &lt;reference&gt;, inside audit root folder,</w:t>
      </w:r>
      <w:r w:rsidRPr="00EF4663">
        <w:rPr>
          <w:sz w:val="24"/>
          <w:lang w:val="en-US"/>
        </w:rPr>
        <w:t xml:space="preserve"> </w:t>
      </w:r>
      <w:r w:rsidR="00FE4EFA">
        <w:rPr>
          <w:sz w:val="24"/>
          <w:lang w:val="en-US"/>
        </w:rPr>
        <w:t>presents from now on a different structure</w:t>
      </w:r>
      <w:r w:rsidRPr="00EF4663">
        <w:rPr>
          <w:sz w:val="24"/>
          <w:lang w:val="en-US"/>
        </w:rPr>
        <w:t>:</w:t>
      </w:r>
    </w:p>
    <w:p w:rsidR="00EF4663" w:rsidRDefault="00EF4663" w:rsidP="00EF4663">
      <w:pPr>
        <w:pStyle w:val="PargrafodaLista"/>
        <w:numPr>
          <w:ilvl w:val="0"/>
          <w:numId w:val="14"/>
        </w:numPr>
        <w:rPr>
          <w:sz w:val="24"/>
          <w:lang w:val="en-US"/>
        </w:rPr>
      </w:pPr>
      <w:r>
        <w:rPr>
          <w:sz w:val="24"/>
          <w:lang w:val="en-US"/>
        </w:rPr>
        <w:t>New action buttons appear</w:t>
      </w:r>
      <w:r w:rsidR="00345B4D">
        <w:rPr>
          <w:sz w:val="24"/>
          <w:lang w:val="en-US"/>
        </w:rPr>
        <w:t xml:space="preserve"> in the “Plan” worksheet</w:t>
      </w:r>
      <w:r>
        <w:rPr>
          <w:sz w:val="24"/>
          <w:lang w:val="en-US"/>
        </w:rPr>
        <w:t xml:space="preserve"> to help auditor prepare </w:t>
      </w:r>
      <w:r w:rsidR="00E433B8">
        <w:rPr>
          <w:sz w:val="24"/>
          <w:lang w:val="en-US"/>
        </w:rPr>
        <w:t xml:space="preserve">the </w:t>
      </w:r>
      <w:r w:rsidR="00B631F5">
        <w:rPr>
          <w:sz w:val="24"/>
          <w:lang w:val="en-US"/>
        </w:rPr>
        <w:t>detailed</w:t>
      </w:r>
      <w:r w:rsidR="00E433B8">
        <w:rPr>
          <w:sz w:val="24"/>
          <w:lang w:val="en-US"/>
        </w:rPr>
        <w:t xml:space="preserve"> </w:t>
      </w:r>
      <w:r w:rsidR="00B631F5">
        <w:rPr>
          <w:sz w:val="24"/>
          <w:lang w:val="en-US"/>
        </w:rPr>
        <w:t>audit programs</w:t>
      </w:r>
      <w:r w:rsidR="00E433B8">
        <w:rPr>
          <w:sz w:val="24"/>
          <w:lang w:val="en-US"/>
        </w:rPr>
        <w:t>;</w:t>
      </w:r>
    </w:p>
    <w:p w:rsidR="00EF4663" w:rsidRDefault="00345B4D" w:rsidP="00EF4663">
      <w:pPr>
        <w:pStyle w:val="PargrafodaLista"/>
        <w:numPr>
          <w:ilvl w:val="0"/>
          <w:numId w:val="14"/>
        </w:numPr>
        <w:rPr>
          <w:sz w:val="24"/>
          <w:lang w:val="en-US"/>
        </w:rPr>
      </w:pPr>
      <w:r>
        <w:rPr>
          <w:sz w:val="24"/>
          <w:lang w:val="en-US"/>
        </w:rPr>
        <w:t xml:space="preserve">The </w:t>
      </w:r>
      <w:r w:rsidR="00EF4663">
        <w:rPr>
          <w:sz w:val="24"/>
          <w:lang w:val="en-US"/>
        </w:rPr>
        <w:t>table with the different IT domains and respect</w:t>
      </w:r>
      <w:r>
        <w:rPr>
          <w:sz w:val="24"/>
          <w:lang w:val="en-US"/>
        </w:rPr>
        <w:t>ive areas and issues only presents the marked ones during the previous stage, as well the respective weights;</w:t>
      </w:r>
    </w:p>
    <w:p w:rsidR="00345B4D" w:rsidRDefault="00345B4D" w:rsidP="00345B4D">
      <w:pPr>
        <w:pStyle w:val="PargrafodaLista"/>
        <w:rPr>
          <w:sz w:val="24"/>
          <w:lang w:val="en-US"/>
        </w:rPr>
      </w:pPr>
    </w:p>
    <w:p w:rsidR="00345B4D" w:rsidRDefault="00345B4D" w:rsidP="00345B4D">
      <w:pPr>
        <w:pStyle w:val="PargrafodaLista"/>
        <w:rPr>
          <w:sz w:val="24"/>
          <w:lang w:val="en-US"/>
        </w:rPr>
      </w:pPr>
      <w:r>
        <w:rPr>
          <w:noProof/>
          <w:sz w:val="24"/>
        </w:rPr>
        <w:drawing>
          <wp:inline distT="0" distB="0" distL="0" distR="0">
            <wp:extent cx="5082363" cy="1891260"/>
            <wp:effectExtent l="0" t="0" r="0" b="0"/>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15028" cy="1903415"/>
                    </a:xfrm>
                    <a:prstGeom prst="rect">
                      <a:avLst/>
                    </a:prstGeom>
                    <a:noFill/>
                    <a:ln>
                      <a:noFill/>
                    </a:ln>
                  </pic:spPr>
                </pic:pic>
              </a:graphicData>
            </a:graphic>
          </wp:inline>
        </w:drawing>
      </w:r>
    </w:p>
    <w:p w:rsidR="00345B4D" w:rsidRDefault="00345B4D" w:rsidP="00345B4D">
      <w:pPr>
        <w:pStyle w:val="PargrafodaLista"/>
        <w:rPr>
          <w:sz w:val="24"/>
          <w:lang w:val="en-US"/>
        </w:rPr>
      </w:pPr>
    </w:p>
    <w:p w:rsidR="00345B4D" w:rsidRDefault="006A7ED8" w:rsidP="00EF4663">
      <w:pPr>
        <w:pStyle w:val="PargrafodaLista"/>
        <w:numPr>
          <w:ilvl w:val="0"/>
          <w:numId w:val="14"/>
        </w:numPr>
        <w:rPr>
          <w:sz w:val="24"/>
          <w:lang w:val="en-US"/>
        </w:rPr>
      </w:pPr>
      <w:r>
        <w:rPr>
          <w:sz w:val="24"/>
          <w:lang w:val="en-US"/>
        </w:rPr>
        <w:t>Three new worksheets are generated, covering basic statistical analysis and different steps of the audit process.</w:t>
      </w:r>
    </w:p>
    <w:p w:rsidR="006A7ED8" w:rsidRDefault="006A7ED8" w:rsidP="006A7ED8">
      <w:pPr>
        <w:ind w:left="708"/>
        <w:rPr>
          <w:sz w:val="24"/>
          <w:lang w:val="en-US"/>
        </w:rPr>
      </w:pPr>
      <w:r>
        <w:rPr>
          <w:noProof/>
          <w:sz w:val="24"/>
        </w:rPr>
        <w:drawing>
          <wp:inline distT="0" distB="0" distL="0" distR="0">
            <wp:extent cx="3444875" cy="414655"/>
            <wp:effectExtent l="0" t="0" r="0" b="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44875" cy="414655"/>
                    </a:xfrm>
                    <a:prstGeom prst="rect">
                      <a:avLst/>
                    </a:prstGeom>
                    <a:noFill/>
                    <a:ln>
                      <a:noFill/>
                    </a:ln>
                  </pic:spPr>
                </pic:pic>
              </a:graphicData>
            </a:graphic>
          </wp:inline>
        </w:drawing>
      </w:r>
    </w:p>
    <w:p w:rsidR="008C7B3F" w:rsidRDefault="008C7B3F" w:rsidP="006A7ED8">
      <w:pPr>
        <w:ind w:left="708"/>
        <w:rPr>
          <w:sz w:val="24"/>
          <w:lang w:val="en-US"/>
        </w:rPr>
      </w:pPr>
    </w:p>
    <w:p w:rsidR="008C7B3F" w:rsidRDefault="008C7B3F" w:rsidP="008C7B3F">
      <w:pPr>
        <w:rPr>
          <w:sz w:val="24"/>
          <w:lang w:val="en-US"/>
        </w:rPr>
      </w:pPr>
      <w:r w:rsidRPr="008C7B3F">
        <w:rPr>
          <w:sz w:val="24"/>
          <w:lang w:val="en-US"/>
        </w:rPr>
        <w:lastRenderedPageBreak/>
        <w:t xml:space="preserve">Focusing on the table, the </w:t>
      </w:r>
      <w:r>
        <w:rPr>
          <w:sz w:val="24"/>
          <w:lang w:val="en-US"/>
        </w:rPr>
        <w:t xml:space="preserve">IT issues </w:t>
      </w:r>
      <w:r w:rsidRPr="008C7B3F">
        <w:rPr>
          <w:sz w:val="24"/>
          <w:lang w:val="en-US"/>
        </w:rPr>
        <w:t xml:space="preserve">are now a </w:t>
      </w:r>
      <w:r w:rsidR="007A545A">
        <w:rPr>
          <w:sz w:val="24"/>
          <w:lang w:val="en-US"/>
        </w:rPr>
        <w:t xml:space="preserve">hyperlink </w:t>
      </w:r>
      <w:r w:rsidRPr="008C7B3F">
        <w:rPr>
          <w:sz w:val="24"/>
          <w:lang w:val="en-US"/>
        </w:rPr>
        <w:t xml:space="preserve">for the corresponding </w:t>
      </w:r>
      <w:r>
        <w:rPr>
          <w:sz w:val="24"/>
          <w:lang w:val="en-US"/>
        </w:rPr>
        <w:t>matrix, which will assist the auditor as a starting point to assess the controls that the organization has put in place to manage at an acceptable level and mitigate the risks they face in the domain/area</w:t>
      </w:r>
      <w:r w:rsidRPr="008535F4">
        <w:rPr>
          <w:sz w:val="24"/>
          <w:lang w:val="en-US"/>
        </w:rPr>
        <w:t>.</w:t>
      </w:r>
    </w:p>
    <w:p w:rsidR="00E81774" w:rsidRDefault="00E13A6F" w:rsidP="008C7B3F">
      <w:pPr>
        <w:rPr>
          <w:sz w:val="24"/>
          <w:lang w:val="en-US"/>
        </w:rPr>
      </w:pPr>
      <w:r>
        <w:rPr>
          <w:sz w:val="24"/>
          <w:lang w:val="en-US"/>
        </w:rPr>
        <w:t xml:space="preserve">For more information, please see Annex 1 of </w:t>
      </w:r>
      <w:r w:rsidRPr="006F2FF9">
        <w:rPr>
          <w:sz w:val="24"/>
          <w:lang w:val="en-US"/>
        </w:rPr>
        <w:t>WGITA – IDI Handbook on IT Audit for</w:t>
      </w:r>
      <w:r>
        <w:rPr>
          <w:sz w:val="24"/>
          <w:lang w:val="en-US"/>
        </w:rPr>
        <w:t xml:space="preserve"> Supreme Audit Institutions (pgs. 22-23).</w:t>
      </w:r>
    </w:p>
    <w:p w:rsidR="00E13A6F" w:rsidRDefault="00E13A6F" w:rsidP="008C7B3F">
      <w:pPr>
        <w:rPr>
          <w:sz w:val="24"/>
          <w:lang w:val="en-US"/>
        </w:rPr>
      </w:pPr>
    </w:p>
    <w:p w:rsidR="008C7B3F" w:rsidRPr="00E81774" w:rsidRDefault="00E81774" w:rsidP="008C7B3F">
      <w:pPr>
        <w:rPr>
          <w:b/>
          <w:sz w:val="24"/>
          <w:lang w:val="en-US"/>
        </w:rPr>
      </w:pPr>
      <w:r w:rsidRPr="00E81774">
        <w:rPr>
          <w:b/>
          <w:sz w:val="24"/>
          <w:lang w:val="en-US"/>
        </w:rPr>
        <w:t xml:space="preserve">Use of </w:t>
      </w:r>
      <w:r w:rsidR="00480D9C">
        <w:rPr>
          <w:b/>
          <w:sz w:val="24"/>
          <w:lang w:val="en-US"/>
        </w:rPr>
        <w:t>audit m</w:t>
      </w:r>
      <w:r w:rsidRPr="00E81774">
        <w:rPr>
          <w:b/>
          <w:sz w:val="24"/>
          <w:lang w:val="en-US"/>
        </w:rPr>
        <w:t>atrix</w:t>
      </w:r>
      <w:r w:rsidR="009810CC">
        <w:rPr>
          <w:b/>
          <w:sz w:val="24"/>
          <w:lang w:val="en-US"/>
        </w:rPr>
        <w:t>, generation of audit programs</w:t>
      </w:r>
    </w:p>
    <w:p w:rsidR="00B83C91" w:rsidRDefault="00B83C91" w:rsidP="00B83C91">
      <w:pPr>
        <w:rPr>
          <w:sz w:val="24"/>
          <w:lang w:val="en-US"/>
        </w:rPr>
      </w:pPr>
      <w:r w:rsidRPr="00B83C91">
        <w:rPr>
          <w:sz w:val="24"/>
          <w:lang w:val="en-US"/>
        </w:rPr>
        <w:t xml:space="preserve">The typical format for </w:t>
      </w:r>
      <w:r>
        <w:rPr>
          <w:sz w:val="24"/>
          <w:lang w:val="en-US"/>
        </w:rPr>
        <w:t>the</w:t>
      </w:r>
      <w:r w:rsidRPr="00B83C91">
        <w:rPr>
          <w:sz w:val="24"/>
          <w:lang w:val="en-US"/>
        </w:rPr>
        <w:t xml:space="preserve"> audit matrix</w:t>
      </w:r>
      <w:r>
        <w:rPr>
          <w:sz w:val="24"/>
          <w:lang w:val="en-US"/>
        </w:rPr>
        <w:t xml:space="preserve"> provided by the tool</w:t>
      </w:r>
      <w:r w:rsidRPr="00B83C91">
        <w:rPr>
          <w:sz w:val="24"/>
          <w:lang w:val="en-US"/>
        </w:rPr>
        <w:t xml:space="preserve">, </w:t>
      </w:r>
      <w:r>
        <w:rPr>
          <w:sz w:val="24"/>
          <w:lang w:val="en-US"/>
        </w:rPr>
        <w:t xml:space="preserve">as defined by the </w:t>
      </w:r>
      <w:r w:rsidRPr="006F2FF9">
        <w:rPr>
          <w:sz w:val="24"/>
          <w:lang w:val="en-US"/>
        </w:rPr>
        <w:t>WGITA – IDI Handbook on IT Audit for</w:t>
      </w:r>
      <w:r>
        <w:rPr>
          <w:sz w:val="24"/>
          <w:lang w:val="en-US"/>
        </w:rPr>
        <w:t xml:space="preserve"> Supreme Audit Institutions</w:t>
      </w:r>
      <w:r w:rsidRPr="00B83C91">
        <w:rPr>
          <w:sz w:val="24"/>
          <w:lang w:val="en-US"/>
        </w:rPr>
        <w:t>, is as below:</w:t>
      </w:r>
    </w:p>
    <w:tbl>
      <w:tblPr>
        <w:tblStyle w:val="TableNormal"/>
        <w:tblW w:w="0" w:type="auto"/>
        <w:jc w:val="center"/>
        <w:tblLayout w:type="fixed"/>
        <w:tblLook w:val="01E0" w:firstRow="1" w:lastRow="1" w:firstColumn="1" w:lastColumn="1" w:noHBand="0" w:noVBand="0"/>
      </w:tblPr>
      <w:tblGrid>
        <w:gridCol w:w="4597"/>
        <w:gridCol w:w="3854"/>
      </w:tblGrid>
      <w:tr w:rsidR="00B83C91" w:rsidTr="00086759">
        <w:trPr>
          <w:trHeight w:hRule="exact" w:val="392"/>
          <w:jc w:val="center"/>
        </w:trPr>
        <w:tc>
          <w:tcPr>
            <w:tcW w:w="8451" w:type="dxa"/>
            <w:gridSpan w:val="2"/>
            <w:tcBorders>
              <w:top w:val="single" w:sz="19" w:space="0" w:color="000000"/>
              <w:left w:val="single" w:sz="18" w:space="0" w:color="000000"/>
              <w:bottom w:val="single" w:sz="19" w:space="0" w:color="000000"/>
              <w:right w:val="single" w:sz="18" w:space="0" w:color="000000"/>
            </w:tcBorders>
            <w:shd w:val="clear" w:color="auto" w:fill="3366FF"/>
          </w:tcPr>
          <w:p w:rsidR="00B83C91" w:rsidRDefault="00B83C91" w:rsidP="00E853CE">
            <w:pPr>
              <w:pStyle w:val="TableParagraph"/>
              <w:spacing w:line="243" w:lineRule="exact"/>
              <w:ind w:left="97"/>
              <w:rPr>
                <w:rFonts w:ascii="Times New Roman" w:eastAsia="Times New Roman" w:hAnsi="Times New Roman" w:cs="Times New Roman"/>
              </w:rPr>
            </w:pPr>
            <w:r>
              <w:rPr>
                <w:rFonts w:ascii="Times New Roman" w:eastAsia="Times New Roman" w:hAnsi="Times New Roman" w:cs="Times New Roman"/>
                <w:spacing w:val="-2"/>
              </w:rPr>
              <w:t>AU</w:t>
            </w:r>
            <w:r>
              <w:rPr>
                <w:rFonts w:ascii="Times New Roman" w:eastAsia="Times New Roman" w:hAnsi="Times New Roman" w:cs="Times New Roman"/>
                <w:spacing w:val="1"/>
              </w:rPr>
              <w:t>D</w:t>
            </w:r>
            <w:r>
              <w:rPr>
                <w:rFonts w:ascii="Times New Roman" w:eastAsia="Times New Roman" w:hAnsi="Times New Roman" w:cs="Times New Roman"/>
                <w:spacing w:val="-4"/>
              </w:rPr>
              <w:t>I</w:t>
            </w:r>
            <w:r>
              <w:rPr>
                <w:rFonts w:ascii="Times New Roman" w:eastAsia="Times New Roman" w:hAnsi="Times New Roman" w:cs="Times New Roman"/>
                <w:spacing w:val="1"/>
              </w:rPr>
              <w:t>T</w:t>
            </w:r>
            <w:r>
              <w:rPr>
                <w:rFonts w:ascii="Times New Roman" w:eastAsia="Times New Roman" w:hAnsi="Times New Roman" w:cs="Times New Roman"/>
                <w:spacing w:val="-2"/>
              </w:rPr>
              <w:t>A</w:t>
            </w:r>
            <w:r>
              <w:rPr>
                <w:rFonts w:ascii="Times New Roman" w:eastAsia="Times New Roman" w:hAnsi="Times New Roman" w:cs="Times New Roman"/>
                <w:spacing w:val="-1"/>
              </w:rPr>
              <w:t>B</w:t>
            </w:r>
            <w:r>
              <w:rPr>
                <w:rFonts w:ascii="Times New Roman" w:eastAsia="Times New Roman" w:hAnsi="Times New Roman" w:cs="Times New Roman"/>
              </w:rPr>
              <w:t>LE</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A</w:t>
            </w:r>
            <w:r>
              <w:rPr>
                <w:rFonts w:ascii="Times New Roman" w:eastAsia="Times New Roman" w:hAnsi="Times New Roman" w:cs="Times New Roman"/>
                <w:spacing w:val="-1"/>
              </w:rPr>
              <w:t>R</w:t>
            </w:r>
            <w:r>
              <w:rPr>
                <w:rFonts w:ascii="Times New Roman" w:eastAsia="Times New Roman" w:hAnsi="Times New Roman" w:cs="Times New Roman"/>
              </w:rPr>
              <w:t>EA</w:t>
            </w:r>
          </w:p>
        </w:tc>
      </w:tr>
      <w:tr w:rsidR="00B83C91" w:rsidTr="00086759">
        <w:trPr>
          <w:trHeight w:hRule="exact" w:val="383"/>
          <w:jc w:val="center"/>
        </w:trPr>
        <w:tc>
          <w:tcPr>
            <w:tcW w:w="8451" w:type="dxa"/>
            <w:gridSpan w:val="2"/>
            <w:tcBorders>
              <w:top w:val="single" w:sz="19" w:space="0" w:color="000000"/>
              <w:left w:val="single" w:sz="18" w:space="0" w:color="000000"/>
              <w:bottom w:val="single" w:sz="19" w:space="0" w:color="000000"/>
              <w:right w:val="single" w:sz="18" w:space="0" w:color="000000"/>
            </w:tcBorders>
            <w:shd w:val="clear" w:color="auto" w:fill="99CDFF"/>
          </w:tcPr>
          <w:p w:rsidR="00B83C91" w:rsidRDefault="00B83C91" w:rsidP="00E853CE">
            <w:pPr>
              <w:pStyle w:val="TableParagraph"/>
              <w:ind w:left="97"/>
              <w:rPr>
                <w:rFonts w:ascii="Times New Roman" w:eastAsia="Times New Roman" w:hAnsi="Times New Roman" w:cs="Times New Roman"/>
                <w:sz w:val="20"/>
                <w:szCs w:val="20"/>
              </w:rPr>
            </w:pPr>
            <w:r>
              <w:rPr>
                <w:rFonts w:ascii="Times New Roman" w:eastAsia="Times New Roman" w:hAnsi="Times New Roman" w:cs="Times New Roman"/>
                <w:b/>
                <w:bCs/>
                <w:sz w:val="20"/>
                <w:szCs w:val="20"/>
              </w:rPr>
              <w:t>Aud</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4"/>
                <w:sz w:val="20"/>
                <w:szCs w:val="20"/>
              </w:rPr>
              <w:t xml:space="preserve"> </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bjec</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ive:</w:t>
            </w:r>
          </w:p>
        </w:tc>
      </w:tr>
      <w:tr w:rsidR="00B83C91" w:rsidTr="00086759">
        <w:trPr>
          <w:trHeight w:hRule="exact" w:val="396"/>
          <w:jc w:val="center"/>
        </w:trPr>
        <w:tc>
          <w:tcPr>
            <w:tcW w:w="8451" w:type="dxa"/>
            <w:gridSpan w:val="2"/>
            <w:tcBorders>
              <w:top w:val="single" w:sz="19" w:space="0" w:color="000000"/>
              <w:left w:val="single" w:sz="18" w:space="0" w:color="000000"/>
              <w:bottom w:val="single" w:sz="19" w:space="0" w:color="000000"/>
              <w:right w:val="single" w:sz="18" w:space="0" w:color="000000"/>
            </w:tcBorders>
            <w:shd w:val="clear" w:color="auto" w:fill="99CDFF"/>
          </w:tcPr>
          <w:p w:rsidR="00B83C91" w:rsidRDefault="00B83C91" w:rsidP="00E853CE">
            <w:pPr>
              <w:pStyle w:val="TableParagraph"/>
              <w:spacing w:before="14"/>
              <w:ind w:left="97"/>
              <w:rPr>
                <w:rFonts w:ascii="Times New Roman" w:eastAsia="Times New Roman" w:hAnsi="Times New Roman" w:cs="Times New Roman"/>
                <w:sz w:val="20"/>
                <w:szCs w:val="20"/>
              </w:rPr>
            </w:pPr>
            <w:r>
              <w:rPr>
                <w:rFonts w:ascii="Times New Roman" w:eastAsia="Times New Roman" w:hAnsi="Times New Roman" w:cs="Times New Roman"/>
                <w:b/>
                <w:bCs/>
                <w:sz w:val="20"/>
                <w:szCs w:val="20"/>
              </w:rPr>
              <w:t>AUD</w:t>
            </w:r>
            <w:r>
              <w:rPr>
                <w:rFonts w:ascii="Times New Roman" w:eastAsia="Times New Roman" w:hAnsi="Times New Roman" w:cs="Times New Roman"/>
                <w:b/>
                <w:bCs/>
                <w:spacing w:val="2"/>
                <w:sz w:val="20"/>
                <w:szCs w:val="20"/>
              </w:rPr>
              <w:t>I</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3"/>
                <w:sz w:val="20"/>
                <w:szCs w:val="20"/>
              </w:rPr>
              <w:t xml:space="preserve"> </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ue:</w:t>
            </w:r>
          </w:p>
        </w:tc>
      </w:tr>
      <w:tr w:rsidR="00B83C91" w:rsidTr="00086759">
        <w:trPr>
          <w:trHeight w:hRule="exact" w:val="699"/>
          <w:jc w:val="center"/>
        </w:trPr>
        <w:tc>
          <w:tcPr>
            <w:tcW w:w="8451" w:type="dxa"/>
            <w:gridSpan w:val="2"/>
            <w:tcBorders>
              <w:top w:val="single" w:sz="19" w:space="0" w:color="000000"/>
              <w:left w:val="single" w:sz="18" w:space="0" w:color="000000"/>
              <w:bottom w:val="single" w:sz="19" w:space="0" w:color="000000"/>
              <w:right w:val="single" w:sz="18" w:space="0" w:color="000000"/>
            </w:tcBorders>
          </w:tcPr>
          <w:p w:rsidR="00B83C91" w:rsidRDefault="00B83C91" w:rsidP="00E853CE">
            <w:pPr>
              <w:pStyle w:val="TableParagraph"/>
              <w:spacing w:before="14"/>
              <w:ind w:left="97"/>
              <w:rPr>
                <w:rFonts w:ascii="Times New Roman" w:eastAsia="Times New Roman" w:hAnsi="Times New Roman" w:cs="Times New Roman"/>
                <w:sz w:val="20"/>
                <w:szCs w:val="20"/>
              </w:rPr>
            </w:pPr>
            <w:r>
              <w:rPr>
                <w:rFonts w:ascii="Times New Roman" w:eastAsia="Times New Roman" w:hAnsi="Times New Roman" w:cs="Times New Roman"/>
                <w:b/>
                <w:bCs/>
                <w:sz w:val="20"/>
                <w:szCs w:val="20"/>
              </w:rPr>
              <w:t>Cri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eria:</w:t>
            </w:r>
          </w:p>
        </w:tc>
      </w:tr>
      <w:tr w:rsidR="00B83C91" w:rsidTr="00480D9C">
        <w:trPr>
          <w:trHeight w:hRule="exact" w:val="837"/>
          <w:jc w:val="center"/>
        </w:trPr>
        <w:tc>
          <w:tcPr>
            <w:tcW w:w="4597" w:type="dxa"/>
            <w:tcBorders>
              <w:top w:val="single" w:sz="19" w:space="0" w:color="000000"/>
              <w:left w:val="single" w:sz="18" w:space="0" w:color="000000"/>
              <w:bottom w:val="single" w:sz="19" w:space="0" w:color="000000"/>
              <w:right w:val="single" w:sz="8" w:space="0" w:color="000000"/>
            </w:tcBorders>
          </w:tcPr>
          <w:p w:rsidR="00B83C91" w:rsidRDefault="00B83C91" w:rsidP="00E853CE">
            <w:pPr>
              <w:pStyle w:val="TableParagraph"/>
              <w:spacing w:line="229" w:lineRule="exact"/>
              <w:ind w:left="97" w:right="178"/>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nf</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pacing w:val="3"/>
                <w:sz w:val="20"/>
                <w:szCs w:val="20"/>
              </w:rPr>
              <w:t>r</w:t>
            </w:r>
            <w:r>
              <w:rPr>
                <w:rFonts w:ascii="Times New Roman" w:eastAsia="Times New Roman" w:hAnsi="Times New Roman" w:cs="Times New Roman"/>
                <w:b/>
                <w:bCs/>
                <w:spacing w:val="-7"/>
                <w:sz w:val="20"/>
                <w:szCs w:val="20"/>
              </w:rPr>
              <w:t>m</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tion</w:t>
            </w:r>
            <w:r>
              <w:rPr>
                <w:rFonts w:ascii="Times New Roman" w:eastAsia="Times New Roman" w:hAnsi="Times New Roman" w:cs="Times New Roman"/>
                <w:b/>
                <w:bCs/>
                <w:spacing w:val="-19"/>
                <w:sz w:val="20"/>
                <w:szCs w:val="20"/>
              </w:rPr>
              <w:t xml:space="preserve"> </w:t>
            </w:r>
            <w:r>
              <w:rPr>
                <w:rFonts w:ascii="Times New Roman" w:eastAsia="Times New Roman" w:hAnsi="Times New Roman" w:cs="Times New Roman"/>
                <w:b/>
                <w:bCs/>
                <w:sz w:val="20"/>
                <w:szCs w:val="20"/>
              </w:rPr>
              <w:t>R</w:t>
            </w:r>
            <w:r>
              <w:rPr>
                <w:rFonts w:ascii="Times New Roman" w:eastAsia="Times New Roman" w:hAnsi="Times New Roman" w:cs="Times New Roman"/>
                <w:b/>
                <w:bCs/>
                <w:spacing w:val="3"/>
                <w:sz w:val="20"/>
                <w:szCs w:val="20"/>
              </w:rPr>
              <w:t>e</w:t>
            </w:r>
            <w:r>
              <w:rPr>
                <w:rFonts w:ascii="Times New Roman" w:eastAsia="Times New Roman" w:hAnsi="Times New Roman" w:cs="Times New Roman"/>
                <w:b/>
                <w:bCs/>
                <w:sz w:val="20"/>
                <w:szCs w:val="20"/>
              </w:rPr>
              <w:t>q</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ired</w:t>
            </w:r>
          </w:p>
        </w:tc>
        <w:tc>
          <w:tcPr>
            <w:tcW w:w="3854" w:type="dxa"/>
            <w:tcBorders>
              <w:top w:val="single" w:sz="19" w:space="0" w:color="000000"/>
              <w:left w:val="single" w:sz="8" w:space="0" w:color="000000"/>
              <w:bottom w:val="single" w:sz="19" w:space="0" w:color="000000"/>
              <w:right w:val="single" w:sz="8" w:space="0" w:color="000000"/>
            </w:tcBorders>
          </w:tcPr>
          <w:p w:rsidR="00B83C91" w:rsidRDefault="00B83C91" w:rsidP="00E853CE">
            <w:pPr>
              <w:pStyle w:val="TableParagraph"/>
              <w:spacing w:line="229" w:lineRule="exact"/>
              <w:ind w:left="858"/>
              <w:rPr>
                <w:rFonts w:ascii="Times New Roman" w:eastAsia="Times New Roman" w:hAnsi="Times New Roman" w:cs="Times New Roman"/>
                <w:sz w:val="20"/>
                <w:szCs w:val="20"/>
              </w:rPr>
            </w:pPr>
            <w:r>
              <w:rPr>
                <w:rFonts w:ascii="Times New Roman" w:eastAsia="Times New Roman" w:hAnsi="Times New Roman" w:cs="Times New Roman"/>
                <w:b/>
                <w:bCs/>
                <w:sz w:val="20"/>
                <w:szCs w:val="20"/>
              </w:rPr>
              <w:t>Analy</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is</w:t>
            </w:r>
            <w:r>
              <w:rPr>
                <w:rFonts w:ascii="Times New Roman" w:eastAsia="Times New Roman" w:hAnsi="Times New Roman" w:cs="Times New Roman"/>
                <w:b/>
                <w:bCs/>
                <w:spacing w:val="-17"/>
                <w:sz w:val="20"/>
                <w:szCs w:val="20"/>
              </w:rPr>
              <w:t xml:space="preserve"> </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hod(s)</w:t>
            </w:r>
          </w:p>
        </w:tc>
      </w:tr>
      <w:tr w:rsidR="00B83C91" w:rsidRPr="00EB2136" w:rsidTr="00086759">
        <w:trPr>
          <w:trHeight w:hRule="exact" w:val="976"/>
          <w:jc w:val="center"/>
        </w:trPr>
        <w:tc>
          <w:tcPr>
            <w:tcW w:w="8451" w:type="dxa"/>
            <w:gridSpan w:val="2"/>
            <w:tcBorders>
              <w:top w:val="single" w:sz="19" w:space="0" w:color="000000"/>
              <w:left w:val="single" w:sz="18" w:space="0" w:color="000000"/>
              <w:bottom w:val="single" w:sz="8" w:space="0" w:color="000000"/>
              <w:right w:val="single" w:sz="8" w:space="0" w:color="000000"/>
            </w:tcBorders>
          </w:tcPr>
          <w:p w:rsidR="00B83C91" w:rsidRDefault="00B83C91" w:rsidP="00E853CE">
            <w:pPr>
              <w:pStyle w:val="TableParagraph"/>
              <w:spacing w:line="222" w:lineRule="exact"/>
              <w:ind w:left="846"/>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3"/>
                <w:sz w:val="20"/>
                <w:szCs w:val="20"/>
              </w:rPr>
              <w:t>o</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cl</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ion</w:t>
            </w:r>
          </w:p>
          <w:p w:rsidR="00B83C91" w:rsidRDefault="00B83C91" w:rsidP="00E853CE">
            <w:pPr>
              <w:pStyle w:val="TableParagraph"/>
              <w:spacing w:before="16" w:line="220" w:lineRule="exact"/>
            </w:pPr>
          </w:p>
          <w:p w:rsidR="00B83C91" w:rsidRDefault="00B83C91" w:rsidP="00E853CE">
            <w:pPr>
              <w:pStyle w:val="TableParagraph"/>
              <w:ind w:left="846"/>
              <w:rPr>
                <w:rFonts w:ascii="Times New Roman" w:eastAsia="Times New Roman" w:hAnsi="Times New Roman" w:cs="Times New Roman"/>
                <w:sz w:val="20"/>
                <w:szCs w:val="20"/>
              </w:rPr>
            </w:pPr>
            <w:r>
              <w:rPr>
                <w:rFonts w:ascii="Times New Roman" w:eastAsia="Times New Roman" w:hAnsi="Times New Roman" w:cs="Times New Roman"/>
                <w:spacing w:val="3"/>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f</w:t>
            </w:r>
            <w:r>
              <w:rPr>
                <w:rFonts w:ascii="Times New Roman" w:eastAsia="Times New Roman" w:hAnsi="Times New Roman" w:cs="Times New Roman"/>
                <w:sz w:val="20"/>
                <w:szCs w:val="20"/>
              </w:rPr>
              <w:t>illed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3"/>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itor:</w:t>
            </w:r>
          </w:p>
        </w:tc>
      </w:tr>
    </w:tbl>
    <w:p w:rsidR="00B83C91" w:rsidRDefault="00B83C91" w:rsidP="00B83C91">
      <w:pPr>
        <w:rPr>
          <w:sz w:val="24"/>
          <w:lang w:val="en-GB"/>
        </w:rPr>
      </w:pPr>
    </w:p>
    <w:p w:rsidR="0083577C" w:rsidRDefault="0083577C" w:rsidP="00B83C91">
      <w:pPr>
        <w:rPr>
          <w:sz w:val="24"/>
          <w:lang w:val="en-US"/>
        </w:rPr>
      </w:pPr>
      <w:r>
        <w:rPr>
          <w:sz w:val="24"/>
          <w:lang w:val="en-US"/>
        </w:rPr>
        <w:t xml:space="preserve">The </w:t>
      </w:r>
      <w:r w:rsidR="00DB2C0A">
        <w:rPr>
          <w:sz w:val="24"/>
          <w:lang w:val="en-US"/>
        </w:rPr>
        <w:t>suggested</w:t>
      </w:r>
      <w:r>
        <w:rPr>
          <w:sz w:val="24"/>
          <w:lang w:val="en-US"/>
        </w:rPr>
        <w:t xml:space="preserve"> a</w:t>
      </w:r>
      <w:r w:rsidRPr="0083577C">
        <w:rPr>
          <w:sz w:val="24"/>
          <w:lang w:val="en-US"/>
        </w:rPr>
        <w:t xml:space="preserve">udit </w:t>
      </w:r>
      <w:r w:rsidR="002C4FD6">
        <w:rPr>
          <w:sz w:val="24"/>
          <w:lang w:val="en-US"/>
        </w:rPr>
        <w:t>matrices</w:t>
      </w:r>
      <w:r w:rsidRPr="0083577C">
        <w:rPr>
          <w:sz w:val="24"/>
          <w:lang w:val="en-US"/>
        </w:rPr>
        <w:t xml:space="preserve"> </w:t>
      </w:r>
      <w:r w:rsidR="005D521F">
        <w:rPr>
          <w:sz w:val="24"/>
          <w:lang w:val="en-US"/>
        </w:rPr>
        <w:t>cover</w:t>
      </w:r>
      <w:r>
        <w:rPr>
          <w:sz w:val="24"/>
          <w:lang w:val="en-US"/>
        </w:rPr>
        <w:t xml:space="preserve"> the IT auditing process. They </w:t>
      </w:r>
      <w:r w:rsidRPr="0083577C">
        <w:rPr>
          <w:sz w:val="24"/>
          <w:lang w:val="en-US"/>
        </w:rPr>
        <w:t>outlin</w:t>
      </w:r>
      <w:r>
        <w:rPr>
          <w:sz w:val="24"/>
          <w:lang w:val="en-US"/>
        </w:rPr>
        <w:t>e</w:t>
      </w:r>
      <w:r w:rsidRPr="0083577C">
        <w:rPr>
          <w:sz w:val="24"/>
          <w:lang w:val="en-US"/>
        </w:rPr>
        <w:t xml:space="preserve"> important Audit issues, criteria</w:t>
      </w:r>
      <w:r>
        <w:rPr>
          <w:sz w:val="24"/>
          <w:lang w:val="en-US"/>
        </w:rPr>
        <w:t>, analysis methods</w:t>
      </w:r>
      <w:r w:rsidRPr="0083577C">
        <w:rPr>
          <w:sz w:val="24"/>
          <w:lang w:val="en-US"/>
        </w:rPr>
        <w:t xml:space="preserve"> under </w:t>
      </w:r>
      <w:r>
        <w:rPr>
          <w:sz w:val="24"/>
          <w:lang w:val="en-US"/>
        </w:rPr>
        <w:t xml:space="preserve">the </w:t>
      </w:r>
      <w:r w:rsidRPr="0083577C">
        <w:rPr>
          <w:sz w:val="24"/>
          <w:lang w:val="en-US"/>
        </w:rPr>
        <w:t xml:space="preserve">different IT Audit </w:t>
      </w:r>
      <w:r>
        <w:rPr>
          <w:sz w:val="24"/>
          <w:lang w:val="en-US"/>
        </w:rPr>
        <w:t>domains/a</w:t>
      </w:r>
      <w:r w:rsidRPr="0083577C">
        <w:rPr>
          <w:sz w:val="24"/>
          <w:lang w:val="en-US"/>
        </w:rPr>
        <w:t xml:space="preserve">reas. </w:t>
      </w:r>
    </w:p>
    <w:p w:rsidR="00B83C91" w:rsidRPr="0083577C" w:rsidRDefault="0083577C" w:rsidP="00B83C91">
      <w:pPr>
        <w:rPr>
          <w:sz w:val="24"/>
          <w:lang w:val="en-US"/>
        </w:rPr>
      </w:pPr>
      <w:r>
        <w:rPr>
          <w:sz w:val="24"/>
          <w:lang w:val="en-US"/>
        </w:rPr>
        <w:t>The</w:t>
      </w:r>
      <w:r w:rsidRPr="0083577C">
        <w:rPr>
          <w:sz w:val="24"/>
          <w:lang w:val="en-US"/>
        </w:rPr>
        <w:t xml:space="preserve"> </w:t>
      </w:r>
      <w:r w:rsidR="002C4FD6">
        <w:rPr>
          <w:sz w:val="24"/>
          <w:lang w:val="en-US"/>
        </w:rPr>
        <w:t>matrices</w:t>
      </w:r>
      <w:r w:rsidRPr="0083577C">
        <w:rPr>
          <w:sz w:val="24"/>
          <w:lang w:val="en-US"/>
        </w:rPr>
        <w:t xml:space="preserve"> should be prepared at the planning stage, </w:t>
      </w:r>
      <w:r w:rsidR="0043062E">
        <w:rPr>
          <w:sz w:val="24"/>
          <w:lang w:val="en-US"/>
        </w:rPr>
        <w:t>however</w:t>
      </w:r>
      <w:r w:rsidRPr="0083577C">
        <w:rPr>
          <w:sz w:val="24"/>
          <w:lang w:val="en-US"/>
        </w:rPr>
        <w:t xml:space="preserve"> the contents can be updated during IT audit process, if necessary. </w:t>
      </w:r>
    </w:p>
    <w:p w:rsidR="00B83C91" w:rsidRDefault="00480D9C" w:rsidP="00B83C91">
      <w:pPr>
        <w:rPr>
          <w:sz w:val="24"/>
          <w:lang w:val="en-US"/>
        </w:rPr>
      </w:pPr>
      <w:r>
        <w:rPr>
          <w:sz w:val="24"/>
          <w:lang w:val="en-US"/>
        </w:rPr>
        <w:t>Tips, examples and best practices are included in grey to guide the auditor. They can and should be replaced</w:t>
      </w:r>
      <w:r w:rsidR="006F092E">
        <w:rPr>
          <w:sz w:val="24"/>
          <w:lang w:val="en-US"/>
        </w:rPr>
        <w:t>/extended</w:t>
      </w:r>
      <w:r>
        <w:rPr>
          <w:sz w:val="24"/>
          <w:lang w:val="en-US"/>
        </w:rPr>
        <w:t xml:space="preserve"> with the appropriate information for the particular audit:</w:t>
      </w:r>
    </w:p>
    <w:tbl>
      <w:tblPr>
        <w:tblStyle w:val="TableNormal1"/>
        <w:tblW w:w="8363" w:type="dxa"/>
        <w:jc w:val="center"/>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8363"/>
      </w:tblGrid>
      <w:tr w:rsidR="00480D9C" w:rsidTr="00480D9C">
        <w:trPr>
          <w:trHeight w:hRule="exact" w:val="2867"/>
          <w:jc w:val="center"/>
        </w:trPr>
        <w:tc>
          <w:tcPr>
            <w:tcW w:w="8363" w:type="dxa"/>
          </w:tcPr>
          <w:p w:rsidR="00480D9C" w:rsidRPr="002561CA" w:rsidRDefault="00480D9C" w:rsidP="00E853CE">
            <w:pPr>
              <w:pStyle w:val="TableParagraph"/>
              <w:spacing w:line="229" w:lineRule="exact"/>
              <w:ind w:left="34"/>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Analy</w:t>
            </w:r>
            <w:r w:rsidRPr="002561CA">
              <w:rPr>
                <w:rFonts w:ascii="Times New Roman" w:eastAsia="Times New Roman" w:hAnsi="Times New Roman" w:cs="Times New Roman"/>
                <w:b/>
                <w:bCs/>
                <w:sz w:val="20"/>
                <w:szCs w:val="20"/>
              </w:rPr>
              <w:t>s</w:t>
            </w:r>
            <w:r>
              <w:rPr>
                <w:rFonts w:ascii="Times New Roman" w:eastAsia="Times New Roman" w:hAnsi="Times New Roman" w:cs="Times New Roman"/>
                <w:b/>
                <w:bCs/>
                <w:sz w:val="20"/>
                <w:szCs w:val="20"/>
              </w:rPr>
              <w:t>is</w:t>
            </w:r>
            <w:r w:rsidRPr="002561CA">
              <w:rPr>
                <w:rFonts w:ascii="Times New Roman" w:eastAsia="Times New Roman" w:hAnsi="Times New Roman" w:cs="Times New Roman"/>
                <w:b/>
                <w:bCs/>
                <w:sz w:val="20"/>
                <w:szCs w:val="20"/>
              </w:rPr>
              <w:t xml:space="preserve"> M</w:t>
            </w:r>
            <w:r>
              <w:rPr>
                <w:rFonts w:ascii="Times New Roman" w:eastAsia="Times New Roman" w:hAnsi="Times New Roman" w:cs="Times New Roman"/>
                <w:b/>
                <w:bCs/>
                <w:sz w:val="20"/>
                <w:szCs w:val="20"/>
              </w:rPr>
              <w:t>e</w:t>
            </w:r>
            <w:r w:rsidRPr="002561CA">
              <w:rPr>
                <w:rFonts w:ascii="Times New Roman" w:eastAsia="Times New Roman" w:hAnsi="Times New Roman" w:cs="Times New Roman"/>
                <w:b/>
                <w:bCs/>
                <w:sz w:val="20"/>
                <w:szCs w:val="20"/>
              </w:rPr>
              <w:t>t</w:t>
            </w:r>
            <w:r>
              <w:rPr>
                <w:rFonts w:ascii="Times New Roman" w:eastAsia="Times New Roman" w:hAnsi="Times New Roman" w:cs="Times New Roman"/>
                <w:b/>
                <w:bCs/>
                <w:sz w:val="20"/>
                <w:szCs w:val="20"/>
              </w:rPr>
              <w:t>hod(s)</w:t>
            </w:r>
          </w:p>
          <w:p w:rsidR="00480D9C" w:rsidRPr="002561CA" w:rsidRDefault="00480D9C" w:rsidP="00E853CE">
            <w:pPr>
              <w:pStyle w:val="TableParagraph"/>
              <w:spacing w:line="229" w:lineRule="exact"/>
              <w:ind w:left="34"/>
              <w:rPr>
                <w:rFonts w:ascii="Times New Roman" w:eastAsia="Times New Roman" w:hAnsi="Times New Roman" w:cs="Times New Roman"/>
                <w:b/>
                <w:bCs/>
                <w:sz w:val="20"/>
                <w:szCs w:val="20"/>
              </w:rPr>
            </w:pPr>
          </w:p>
          <w:p w:rsidR="00480D9C" w:rsidRPr="007E1C9D" w:rsidRDefault="00480D9C" w:rsidP="00E853CE">
            <w:pPr>
              <w:pStyle w:val="TableParagraph"/>
              <w:spacing w:line="275" w:lineRule="auto"/>
              <w:ind w:left="97" w:right="154"/>
              <w:rPr>
                <w:rFonts w:ascii="Times New Roman" w:eastAsia="Times New Roman" w:hAnsi="Times New Roman" w:cs="Times New Roman"/>
                <w:color w:val="A6A6A6" w:themeColor="background1" w:themeShade="A6"/>
                <w:spacing w:val="-1"/>
              </w:rPr>
            </w:pPr>
            <w:bookmarkStart w:id="0" w:name="ITAudit_AnMethod"/>
            <w:r>
              <w:rPr>
                <w:rFonts w:ascii="Times New Roman" w:eastAsia="Times New Roman" w:hAnsi="Times New Roman" w:cs="Times New Roman"/>
                <w:color w:val="A6A6A6" w:themeColor="background1" w:themeShade="A6"/>
                <w:spacing w:val="-1"/>
              </w:rPr>
              <w:t>….</w:t>
            </w:r>
          </w:p>
          <w:p w:rsidR="00480D9C" w:rsidRPr="007E1C9D" w:rsidRDefault="00480D9C" w:rsidP="00E853CE">
            <w:pPr>
              <w:pStyle w:val="TableParagraph"/>
              <w:spacing w:line="275" w:lineRule="auto"/>
              <w:ind w:left="97" w:right="154"/>
              <w:rPr>
                <w:rFonts w:ascii="Times New Roman" w:eastAsia="Times New Roman" w:hAnsi="Times New Roman" w:cs="Times New Roman"/>
                <w:color w:val="A6A6A6" w:themeColor="background1" w:themeShade="A6"/>
                <w:spacing w:val="-1"/>
              </w:rPr>
            </w:pPr>
          </w:p>
          <w:p w:rsidR="00480D9C" w:rsidRPr="007E1C9D" w:rsidRDefault="00480D9C" w:rsidP="00E853CE">
            <w:pPr>
              <w:pStyle w:val="TableParagraph"/>
              <w:spacing w:line="275" w:lineRule="auto"/>
              <w:ind w:left="97" w:right="154"/>
              <w:rPr>
                <w:rFonts w:ascii="Times New Roman" w:eastAsia="Times New Roman" w:hAnsi="Times New Roman" w:cs="Times New Roman"/>
                <w:color w:val="A6A6A6" w:themeColor="background1" w:themeShade="A6"/>
                <w:spacing w:val="-1"/>
              </w:rPr>
            </w:pPr>
            <w:r w:rsidRPr="007E1C9D">
              <w:rPr>
                <w:rFonts w:ascii="Times New Roman" w:eastAsia="Times New Roman" w:hAnsi="Times New Roman" w:cs="Times New Roman"/>
                <w:color w:val="A6A6A6" w:themeColor="background1" w:themeShade="A6"/>
                <w:spacing w:val="-1"/>
              </w:rPr>
              <w:t>Check whether data backup and recovery practices are consistent with the entity’s BCP standards.</w:t>
            </w:r>
          </w:p>
          <w:p w:rsidR="00480D9C" w:rsidRPr="007E1C9D" w:rsidRDefault="00480D9C" w:rsidP="00E853CE">
            <w:pPr>
              <w:pStyle w:val="TableParagraph"/>
              <w:spacing w:line="275" w:lineRule="auto"/>
              <w:ind w:left="97" w:right="154"/>
              <w:rPr>
                <w:rFonts w:ascii="Times New Roman" w:eastAsia="Times New Roman" w:hAnsi="Times New Roman" w:cs="Times New Roman"/>
                <w:color w:val="A6A6A6" w:themeColor="background1" w:themeShade="A6"/>
                <w:spacing w:val="-1"/>
              </w:rPr>
            </w:pPr>
          </w:p>
          <w:p w:rsidR="00480D9C" w:rsidRDefault="00480D9C" w:rsidP="00E853CE">
            <w:pPr>
              <w:pStyle w:val="TableParagraph"/>
              <w:spacing w:line="275" w:lineRule="auto"/>
              <w:ind w:left="97" w:right="154"/>
              <w:rPr>
                <w:rFonts w:ascii="Times New Roman" w:eastAsia="Times New Roman" w:hAnsi="Times New Roman" w:cs="Times New Roman"/>
                <w:color w:val="A6A6A6" w:themeColor="background1" w:themeShade="A6"/>
                <w:spacing w:val="-1"/>
              </w:rPr>
            </w:pPr>
            <w:r w:rsidRPr="007E1C9D">
              <w:rPr>
                <w:rFonts w:ascii="Times New Roman" w:eastAsia="Times New Roman" w:hAnsi="Times New Roman" w:cs="Times New Roman"/>
                <w:color w:val="A6A6A6" w:themeColor="background1" w:themeShade="A6"/>
                <w:spacing w:val="-1"/>
              </w:rPr>
              <w:t>Check if the Business Process Owners have signed on the agreement. Interview sample of users to understand the awareness.</w:t>
            </w:r>
            <w:bookmarkEnd w:id="0"/>
          </w:p>
          <w:p w:rsidR="00480D9C" w:rsidRDefault="00480D9C" w:rsidP="00E853CE">
            <w:pPr>
              <w:pStyle w:val="TableParagraph"/>
              <w:spacing w:line="275" w:lineRule="auto"/>
              <w:ind w:left="97" w:right="154"/>
              <w:rPr>
                <w:rFonts w:ascii="Times New Roman" w:eastAsia="Times New Roman" w:hAnsi="Times New Roman" w:cs="Times New Roman"/>
                <w:sz w:val="20"/>
                <w:szCs w:val="20"/>
              </w:rPr>
            </w:pPr>
            <w:r>
              <w:rPr>
                <w:rFonts w:ascii="Times New Roman" w:eastAsia="Times New Roman" w:hAnsi="Times New Roman" w:cs="Times New Roman"/>
                <w:color w:val="A6A6A6" w:themeColor="background1" w:themeShade="A6"/>
                <w:spacing w:val="-1"/>
              </w:rPr>
              <w:t>….</w:t>
            </w:r>
          </w:p>
        </w:tc>
      </w:tr>
    </w:tbl>
    <w:p w:rsidR="005D521F" w:rsidRDefault="005D521F" w:rsidP="00B83C91">
      <w:pPr>
        <w:rPr>
          <w:sz w:val="24"/>
          <w:lang w:val="en-US"/>
        </w:rPr>
      </w:pPr>
    </w:p>
    <w:p w:rsidR="00480D9C" w:rsidRDefault="0083174B" w:rsidP="00B83C91">
      <w:pPr>
        <w:rPr>
          <w:sz w:val="24"/>
          <w:lang w:val="en-US"/>
        </w:rPr>
      </w:pPr>
      <w:r>
        <w:rPr>
          <w:sz w:val="24"/>
          <w:lang w:val="en-US"/>
        </w:rPr>
        <w:t xml:space="preserve">The audit </w:t>
      </w:r>
      <w:r w:rsidR="002C4FD6">
        <w:rPr>
          <w:sz w:val="24"/>
          <w:lang w:val="en-US"/>
        </w:rPr>
        <w:t>matrices</w:t>
      </w:r>
      <w:r>
        <w:rPr>
          <w:sz w:val="24"/>
          <w:lang w:val="en-US"/>
        </w:rPr>
        <w:t xml:space="preserve"> are MS Word documents</w:t>
      </w:r>
      <w:r w:rsidR="009B6998">
        <w:rPr>
          <w:sz w:val="24"/>
          <w:lang w:val="en-US"/>
        </w:rPr>
        <w:t xml:space="preserve"> (.docx format)</w:t>
      </w:r>
      <w:r>
        <w:rPr>
          <w:sz w:val="24"/>
          <w:lang w:val="en-US"/>
        </w:rPr>
        <w:t>. The</w:t>
      </w:r>
      <w:r w:rsidR="009810CC">
        <w:rPr>
          <w:sz w:val="24"/>
          <w:lang w:val="en-US"/>
        </w:rPr>
        <w:t>ir</w:t>
      </w:r>
      <w:r>
        <w:rPr>
          <w:sz w:val="24"/>
          <w:lang w:val="en-US"/>
        </w:rPr>
        <w:t xml:space="preserve"> internal columns </w:t>
      </w:r>
      <w:r w:rsidR="009810CC">
        <w:rPr>
          <w:sz w:val="24"/>
          <w:lang w:val="en-US"/>
        </w:rPr>
        <w:t>contain</w:t>
      </w:r>
      <w:r>
        <w:rPr>
          <w:sz w:val="24"/>
          <w:lang w:val="en-US"/>
        </w:rPr>
        <w:t xml:space="preserve"> </w:t>
      </w:r>
      <w:r w:rsidR="009B6998">
        <w:rPr>
          <w:sz w:val="24"/>
          <w:lang w:val="en-US"/>
        </w:rPr>
        <w:t>“</w:t>
      </w:r>
      <w:r w:rsidR="00AA5825">
        <w:rPr>
          <w:sz w:val="24"/>
          <w:lang w:val="en-US"/>
        </w:rPr>
        <w:t>content controls</w:t>
      </w:r>
      <w:r w:rsidR="009B6998">
        <w:rPr>
          <w:sz w:val="24"/>
          <w:lang w:val="en-US"/>
        </w:rPr>
        <w:t>”</w:t>
      </w:r>
      <w:r>
        <w:rPr>
          <w:sz w:val="24"/>
          <w:lang w:val="en-US"/>
        </w:rPr>
        <w:t xml:space="preserve"> that act as pointers to generate </w:t>
      </w:r>
      <w:r w:rsidR="00DB2C0A">
        <w:rPr>
          <w:sz w:val="24"/>
          <w:lang w:val="en-US"/>
        </w:rPr>
        <w:t>the audit programs</w:t>
      </w:r>
      <w:r>
        <w:rPr>
          <w:sz w:val="24"/>
          <w:lang w:val="en-US"/>
        </w:rPr>
        <w:t xml:space="preserve">. So, the auditor </w:t>
      </w:r>
      <w:r w:rsidR="0043062E">
        <w:rPr>
          <w:sz w:val="24"/>
          <w:lang w:val="en-US"/>
        </w:rPr>
        <w:t>has</w:t>
      </w:r>
      <w:r w:rsidR="00DB2C0A">
        <w:rPr>
          <w:sz w:val="24"/>
          <w:lang w:val="en-US"/>
        </w:rPr>
        <w:t xml:space="preserve"> the possibility</w:t>
      </w:r>
      <w:r>
        <w:rPr>
          <w:sz w:val="24"/>
          <w:lang w:val="en-US"/>
        </w:rPr>
        <w:t xml:space="preserve"> </w:t>
      </w:r>
      <w:r w:rsidR="00DB2C0A">
        <w:rPr>
          <w:sz w:val="24"/>
          <w:lang w:val="en-US"/>
        </w:rPr>
        <w:t xml:space="preserve">to </w:t>
      </w:r>
      <w:r>
        <w:rPr>
          <w:sz w:val="24"/>
          <w:lang w:val="en-US"/>
        </w:rPr>
        <w:t xml:space="preserve">replace the information in grey zones with the appropriate one, extending it if necessary and/or changing text formats and styles, but </w:t>
      </w:r>
      <w:r w:rsidRPr="00892699">
        <w:rPr>
          <w:b/>
          <w:sz w:val="24"/>
          <w:lang w:val="en-US"/>
        </w:rPr>
        <w:t xml:space="preserve">must preserve the </w:t>
      </w:r>
      <w:r w:rsidR="00AA5825" w:rsidRPr="00892699">
        <w:rPr>
          <w:b/>
          <w:sz w:val="24"/>
          <w:lang w:val="en-US"/>
        </w:rPr>
        <w:t>content controls</w:t>
      </w:r>
      <w:r w:rsidR="009B6998">
        <w:rPr>
          <w:b/>
          <w:sz w:val="24"/>
          <w:lang w:val="en-US"/>
        </w:rPr>
        <w:t xml:space="preserve"> (future automations depend on them)</w:t>
      </w:r>
      <w:r w:rsidR="00DB2C0A">
        <w:rPr>
          <w:sz w:val="24"/>
          <w:lang w:val="en-US"/>
        </w:rPr>
        <w:t>.</w:t>
      </w:r>
    </w:p>
    <w:p w:rsidR="00480D9C" w:rsidRDefault="00F7584C" w:rsidP="00B83C91">
      <w:pPr>
        <w:rPr>
          <w:sz w:val="24"/>
          <w:lang w:val="en-US"/>
        </w:rPr>
      </w:pPr>
      <w:r>
        <w:rPr>
          <w:sz w:val="24"/>
          <w:lang w:val="en-US"/>
        </w:rPr>
        <w:t>Meeting with the ISSAI requirements related with the planning stage of audit process, the tool generates audit programs, populated with the data previously recorded</w:t>
      </w:r>
      <w:r w:rsidR="00FC0C99">
        <w:rPr>
          <w:sz w:val="24"/>
          <w:lang w:val="en-US"/>
        </w:rPr>
        <w:t xml:space="preserve"> in the audit </w:t>
      </w:r>
      <w:r w:rsidR="002C4FD6">
        <w:rPr>
          <w:sz w:val="24"/>
          <w:lang w:val="en-US"/>
        </w:rPr>
        <w:t>matrices</w:t>
      </w:r>
      <w:r w:rsidR="00FC0C99">
        <w:rPr>
          <w:sz w:val="24"/>
          <w:lang w:val="en-US"/>
        </w:rPr>
        <w:t>, and ensu</w:t>
      </w:r>
      <w:r w:rsidR="009B6998">
        <w:rPr>
          <w:sz w:val="24"/>
          <w:lang w:val="en-US"/>
        </w:rPr>
        <w:t>res that they are preserved in</w:t>
      </w:r>
      <w:r w:rsidR="00FC0C99">
        <w:rPr>
          <w:sz w:val="24"/>
          <w:lang w:val="en-US"/>
        </w:rPr>
        <w:t xml:space="preserve"> standard container</w:t>
      </w:r>
      <w:r w:rsidR="009B6998">
        <w:rPr>
          <w:sz w:val="24"/>
          <w:lang w:val="en-US"/>
        </w:rPr>
        <w:t>s</w:t>
      </w:r>
      <w:r w:rsidR="00FC0C99">
        <w:rPr>
          <w:sz w:val="24"/>
          <w:lang w:val="en-US"/>
        </w:rPr>
        <w:t xml:space="preserve"> to enable subsequent verification of the audit analysis procedures.</w:t>
      </w:r>
    </w:p>
    <w:p w:rsidR="00AB5FB4" w:rsidRDefault="00AB5FB4" w:rsidP="00AB5FB4">
      <w:pPr>
        <w:rPr>
          <w:sz w:val="24"/>
          <w:lang w:val="en-US"/>
        </w:rPr>
      </w:pPr>
      <w:r>
        <w:rPr>
          <w:sz w:val="24"/>
          <w:lang w:val="en-US"/>
        </w:rPr>
        <w:t>The auditor must mark</w:t>
      </w:r>
      <w:r w:rsidRPr="00AB5FB4">
        <w:rPr>
          <w:sz w:val="24"/>
          <w:lang w:val="en-US"/>
        </w:rPr>
        <w:t xml:space="preserve"> the issue that </w:t>
      </w:r>
      <w:r>
        <w:rPr>
          <w:sz w:val="24"/>
          <w:lang w:val="en-US"/>
        </w:rPr>
        <w:t>he</w:t>
      </w:r>
      <w:r w:rsidRPr="00AB5FB4">
        <w:rPr>
          <w:sz w:val="24"/>
          <w:lang w:val="en-US"/>
        </w:rPr>
        <w:t xml:space="preserve"> want</w:t>
      </w:r>
      <w:r>
        <w:rPr>
          <w:sz w:val="24"/>
          <w:lang w:val="en-US"/>
        </w:rPr>
        <w:t>s</w:t>
      </w:r>
      <w:r w:rsidRPr="00AB5FB4">
        <w:rPr>
          <w:sz w:val="24"/>
          <w:lang w:val="en-US"/>
        </w:rPr>
        <w:t xml:space="preserve"> to </w:t>
      </w:r>
      <w:r>
        <w:rPr>
          <w:sz w:val="24"/>
          <w:lang w:val="en-US"/>
        </w:rPr>
        <w:t>include as</w:t>
      </w:r>
      <w:r w:rsidRPr="00AB5FB4">
        <w:rPr>
          <w:sz w:val="24"/>
          <w:lang w:val="en-US"/>
        </w:rPr>
        <w:t xml:space="preserve"> part of the documentation in the corresponding checkbox</w:t>
      </w:r>
      <w:r>
        <w:rPr>
          <w:sz w:val="24"/>
          <w:lang w:val="en-US"/>
        </w:rPr>
        <w:t>.</w:t>
      </w:r>
    </w:p>
    <w:p w:rsidR="00AB5FB4" w:rsidRDefault="00AB5FB4" w:rsidP="00AB5FB4">
      <w:pPr>
        <w:jc w:val="center"/>
        <w:rPr>
          <w:sz w:val="24"/>
          <w:lang w:val="en-US"/>
        </w:rPr>
      </w:pPr>
      <w:r>
        <w:rPr>
          <w:noProof/>
          <w:sz w:val="24"/>
        </w:rPr>
        <w:drawing>
          <wp:inline distT="0" distB="0" distL="0" distR="0">
            <wp:extent cx="4529455" cy="1329055"/>
            <wp:effectExtent l="0" t="0" r="0" b="0"/>
            <wp:docPr id="36" name="Image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29455" cy="1329055"/>
                    </a:xfrm>
                    <a:prstGeom prst="rect">
                      <a:avLst/>
                    </a:prstGeom>
                    <a:noFill/>
                    <a:ln>
                      <a:noFill/>
                    </a:ln>
                  </pic:spPr>
                </pic:pic>
              </a:graphicData>
            </a:graphic>
          </wp:inline>
        </w:drawing>
      </w:r>
    </w:p>
    <w:p w:rsidR="00AB5FB4" w:rsidRDefault="00AB5FB4" w:rsidP="00DE03ED">
      <w:pPr>
        <w:rPr>
          <w:sz w:val="24"/>
          <w:lang w:val="en-US"/>
        </w:rPr>
      </w:pPr>
    </w:p>
    <w:p w:rsidR="00FC11D2" w:rsidRDefault="00F7584C" w:rsidP="00B83C91">
      <w:pPr>
        <w:rPr>
          <w:sz w:val="24"/>
          <w:lang w:val="en-US"/>
        </w:rPr>
      </w:pPr>
      <w:r>
        <w:rPr>
          <w:sz w:val="24"/>
          <w:lang w:val="en-US"/>
        </w:rPr>
        <w:t>Currently, two documents</w:t>
      </w:r>
      <w:r w:rsidR="00AB5FB4">
        <w:rPr>
          <w:sz w:val="24"/>
          <w:lang w:val="en-US"/>
        </w:rPr>
        <w:t xml:space="preserve"> are supported</w:t>
      </w:r>
      <w:r>
        <w:rPr>
          <w:sz w:val="24"/>
          <w:lang w:val="en-US"/>
        </w:rPr>
        <w:t xml:space="preserve">, the audit </w:t>
      </w:r>
      <w:r w:rsidRPr="00F7584C">
        <w:rPr>
          <w:sz w:val="24"/>
          <w:lang w:val="en-GB"/>
        </w:rPr>
        <w:t>programme</w:t>
      </w:r>
      <w:r>
        <w:rPr>
          <w:sz w:val="24"/>
          <w:lang w:val="en-US"/>
        </w:rPr>
        <w:t xml:space="preserve"> and the memo, both generated</w:t>
      </w:r>
      <w:r w:rsidR="00FC11D2">
        <w:rPr>
          <w:sz w:val="24"/>
          <w:lang w:val="en-US"/>
        </w:rPr>
        <w:t xml:space="preserve"> by the auditor when pressing the matching action button:</w:t>
      </w:r>
    </w:p>
    <w:p w:rsidR="00F7584C" w:rsidRDefault="00601C1E" w:rsidP="00FC11D2">
      <w:pPr>
        <w:jc w:val="center"/>
        <w:rPr>
          <w:sz w:val="24"/>
          <w:lang w:val="en-US"/>
        </w:rPr>
      </w:pPr>
      <w:r>
        <w:rPr>
          <w:noProof/>
          <w:sz w:val="24"/>
        </w:rPr>
        <w:pict>
          <v:shape id="_x0000_s1029" type="#_x0000_t32" style="position:absolute;left:0;text-align:left;margin-left:333pt;margin-top:16.8pt;width:33.5pt;height:.05pt;flip:x;z-index:251662336" o:connectortype="straight" strokecolor="red" strokeweight="2.25pt">
            <v:stroke endarrow="block"/>
          </v:shape>
        </w:pict>
      </w:r>
      <w:r>
        <w:rPr>
          <w:noProof/>
          <w:sz w:val="24"/>
        </w:rPr>
        <w:pict>
          <v:shape id="_x0000_s1030" type="#_x0000_t32" style="position:absolute;left:0;text-align:left;margin-left:333pt;margin-top:47.75pt;width:33.5pt;height:.05pt;flip:x;z-index:251663360" o:connectortype="straight" strokecolor="red" strokeweight="2.25pt">
            <v:stroke endarrow="block"/>
          </v:shape>
        </w:pict>
      </w:r>
      <w:r w:rsidR="00FC11D2">
        <w:rPr>
          <w:noProof/>
          <w:sz w:val="24"/>
        </w:rPr>
        <w:drawing>
          <wp:inline distT="0" distB="0" distL="0" distR="0">
            <wp:extent cx="2945130" cy="818515"/>
            <wp:effectExtent l="0" t="0" r="0" b="0"/>
            <wp:docPr id="34" name="Image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45130" cy="818515"/>
                    </a:xfrm>
                    <a:prstGeom prst="rect">
                      <a:avLst/>
                    </a:prstGeom>
                    <a:noFill/>
                    <a:ln>
                      <a:noFill/>
                    </a:ln>
                  </pic:spPr>
                </pic:pic>
              </a:graphicData>
            </a:graphic>
          </wp:inline>
        </w:drawing>
      </w:r>
    </w:p>
    <w:p w:rsidR="00417260" w:rsidRDefault="00417260" w:rsidP="00B83C91">
      <w:pPr>
        <w:rPr>
          <w:sz w:val="24"/>
          <w:lang w:val="en-US"/>
        </w:rPr>
      </w:pPr>
    </w:p>
    <w:p w:rsidR="00FC11D2" w:rsidRDefault="006B21C5" w:rsidP="00B83C91">
      <w:pPr>
        <w:rPr>
          <w:sz w:val="24"/>
          <w:lang w:val="en-US"/>
        </w:rPr>
      </w:pPr>
      <w:r>
        <w:rPr>
          <w:sz w:val="24"/>
          <w:lang w:val="en-US"/>
        </w:rPr>
        <w:t>They</w:t>
      </w:r>
      <w:r w:rsidR="007818BD">
        <w:rPr>
          <w:sz w:val="24"/>
          <w:lang w:val="en-US"/>
        </w:rPr>
        <w:t xml:space="preserve"> </w:t>
      </w:r>
      <w:r w:rsidR="00E26A04">
        <w:rPr>
          <w:sz w:val="24"/>
          <w:lang w:val="en-US"/>
        </w:rPr>
        <w:t>should be</w:t>
      </w:r>
      <w:r w:rsidR="007818BD">
        <w:rPr>
          <w:sz w:val="24"/>
          <w:lang w:val="en-US"/>
        </w:rPr>
        <w:t xml:space="preserve"> stored in a new subfolder, named “Mandatory Documents”, under the root folder of the audit (</w:t>
      </w:r>
      <w:r w:rsidR="007818BD" w:rsidRPr="0043641A">
        <w:rPr>
          <w:sz w:val="24"/>
          <w:lang w:val="en-US"/>
        </w:rPr>
        <w:t>prefix “IT Audit” + &lt;reference&gt;</w:t>
      </w:r>
      <w:r w:rsidR="00EF6082">
        <w:rPr>
          <w:sz w:val="24"/>
          <w:lang w:val="en-US"/>
        </w:rPr>
        <w:t>).</w:t>
      </w:r>
    </w:p>
    <w:p w:rsidR="007818BD" w:rsidRDefault="00A15E3B" w:rsidP="00A15E3B">
      <w:pPr>
        <w:jc w:val="center"/>
        <w:rPr>
          <w:sz w:val="24"/>
          <w:lang w:val="en-US"/>
        </w:rPr>
      </w:pPr>
      <w:r>
        <w:rPr>
          <w:noProof/>
          <w:sz w:val="24"/>
        </w:rPr>
        <w:drawing>
          <wp:inline distT="0" distB="0" distL="0" distR="0">
            <wp:extent cx="2062480" cy="1499235"/>
            <wp:effectExtent l="0" t="0" r="0" b="0"/>
            <wp:docPr id="37" name="Image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62480" cy="1499235"/>
                    </a:xfrm>
                    <a:prstGeom prst="rect">
                      <a:avLst/>
                    </a:prstGeom>
                    <a:noFill/>
                    <a:ln>
                      <a:noFill/>
                    </a:ln>
                  </pic:spPr>
                </pic:pic>
              </a:graphicData>
            </a:graphic>
          </wp:inline>
        </w:drawing>
      </w:r>
    </w:p>
    <w:p w:rsidR="00243CE7" w:rsidRDefault="00243CE7" w:rsidP="003D4600">
      <w:pPr>
        <w:rPr>
          <w:sz w:val="24"/>
          <w:lang w:val="en-US"/>
        </w:rPr>
      </w:pPr>
      <w:r>
        <w:rPr>
          <w:sz w:val="24"/>
          <w:lang w:val="en-US"/>
        </w:rPr>
        <w:t xml:space="preserve">Despite the fact that the audit </w:t>
      </w:r>
      <w:r w:rsidRPr="00243CE7">
        <w:rPr>
          <w:sz w:val="24"/>
          <w:lang w:val="en-GB"/>
        </w:rPr>
        <w:t>programme</w:t>
      </w:r>
      <w:r>
        <w:rPr>
          <w:sz w:val="24"/>
          <w:lang w:val="en-US"/>
        </w:rPr>
        <w:t xml:space="preserve"> and the memo are produced at the audit planning stage, they include different features. In fact, the memo is more exhaustive than the audit </w:t>
      </w:r>
      <w:r w:rsidRPr="00243CE7">
        <w:rPr>
          <w:sz w:val="24"/>
          <w:lang w:val="en-GB"/>
        </w:rPr>
        <w:t>programme</w:t>
      </w:r>
      <w:r>
        <w:rPr>
          <w:sz w:val="24"/>
          <w:lang w:val="en-US"/>
        </w:rPr>
        <w:t>.</w:t>
      </w:r>
    </w:p>
    <w:p w:rsidR="00417260" w:rsidRDefault="00417260" w:rsidP="003D4600">
      <w:pPr>
        <w:rPr>
          <w:sz w:val="24"/>
          <w:lang w:val="en-US"/>
        </w:rPr>
      </w:pPr>
    </w:p>
    <w:p w:rsidR="00EE2C8A" w:rsidRPr="00EE2C8A" w:rsidRDefault="00EE2C8A" w:rsidP="00EE2C8A">
      <w:pPr>
        <w:spacing w:after="0" w:line="240" w:lineRule="auto"/>
        <w:rPr>
          <w:b/>
          <w:bCs/>
          <w:color w:val="365F91" w:themeColor="accent1" w:themeShade="BF"/>
          <w:sz w:val="24"/>
          <w:lang w:val="en-US"/>
        </w:rPr>
      </w:pPr>
      <w:r w:rsidRPr="00EE2C8A">
        <w:rPr>
          <w:b/>
          <w:bCs/>
          <w:color w:val="365F91" w:themeColor="accent1" w:themeShade="BF"/>
          <w:sz w:val="24"/>
          <w:lang w:val="en-US"/>
        </w:rPr>
        <w:t>Compare audit programme with memo</w:t>
      </w:r>
    </w:p>
    <w:tbl>
      <w:tblPr>
        <w:tblStyle w:val="TabeladeLista6Colorida-Destaque11"/>
        <w:tblW w:w="0" w:type="auto"/>
        <w:tblLook w:val="04A0" w:firstRow="1" w:lastRow="0" w:firstColumn="1" w:lastColumn="0" w:noHBand="0" w:noVBand="1"/>
      </w:tblPr>
      <w:tblGrid>
        <w:gridCol w:w="6379"/>
        <w:gridCol w:w="1418"/>
        <w:gridCol w:w="1022"/>
      </w:tblGrid>
      <w:tr w:rsidR="00EE2C8A" w:rsidTr="00EE2C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tcPr>
          <w:p w:rsidR="00EE2C8A" w:rsidRDefault="00EE2C8A" w:rsidP="003D4600">
            <w:pPr>
              <w:rPr>
                <w:sz w:val="24"/>
                <w:lang w:val="en-US"/>
              </w:rPr>
            </w:pPr>
            <w:r>
              <w:rPr>
                <w:sz w:val="24"/>
                <w:lang w:val="en-US"/>
              </w:rPr>
              <w:t>Feature</w:t>
            </w:r>
          </w:p>
        </w:tc>
        <w:tc>
          <w:tcPr>
            <w:tcW w:w="1418" w:type="dxa"/>
          </w:tcPr>
          <w:p w:rsidR="00EE2C8A" w:rsidRDefault="00EE2C8A" w:rsidP="00EE2C8A">
            <w:pPr>
              <w:jc w:val="center"/>
              <w:cnfStyle w:val="100000000000" w:firstRow="1" w:lastRow="0" w:firstColumn="0" w:lastColumn="0" w:oddVBand="0" w:evenVBand="0" w:oddHBand="0" w:evenHBand="0" w:firstRowFirstColumn="0" w:firstRowLastColumn="0" w:lastRowFirstColumn="0" w:lastRowLastColumn="0"/>
              <w:rPr>
                <w:sz w:val="24"/>
                <w:lang w:val="en-US"/>
              </w:rPr>
            </w:pPr>
            <w:r>
              <w:rPr>
                <w:sz w:val="24"/>
                <w:lang w:val="en-US"/>
              </w:rPr>
              <w:t>Audit</w:t>
            </w:r>
            <w:r>
              <w:rPr>
                <w:sz w:val="24"/>
                <w:lang w:val="en-US"/>
              </w:rPr>
              <w:br/>
            </w:r>
            <w:r w:rsidRPr="00EE2C8A">
              <w:rPr>
                <w:sz w:val="24"/>
                <w:lang w:val="en-GB"/>
              </w:rPr>
              <w:t>Programme</w:t>
            </w:r>
          </w:p>
        </w:tc>
        <w:tc>
          <w:tcPr>
            <w:tcW w:w="1022" w:type="dxa"/>
          </w:tcPr>
          <w:p w:rsidR="00EE2C8A" w:rsidRDefault="00EE2C8A" w:rsidP="00EE2C8A">
            <w:pPr>
              <w:jc w:val="center"/>
              <w:cnfStyle w:val="100000000000" w:firstRow="1" w:lastRow="0" w:firstColumn="0" w:lastColumn="0" w:oddVBand="0" w:evenVBand="0" w:oddHBand="0" w:evenHBand="0" w:firstRowFirstColumn="0" w:firstRowLastColumn="0" w:lastRowFirstColumn="0" w:lastRowLastColumn="0"/>
              <w:rPr>
                <w:sz w:val="24"/>
                <w:lang w:val="en-US"/>
              </w:rPr>
            </w:pPr>
            <w:r>
              <w:rPr>
                <w:sz w:val="24"/>
                <w:lang w:val="en-US"/>
              </w:rPr>
              <w:t>Memo</w:t>
            </w:r>
          </w:p>
        </w:tc>
      </w:tr>
      <w:tr w:rsidR="00C239B2" w:rsidTr="00EE2C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tcPr>
          <w:p w:rsidR="00C239B2" w:rsidRDefault="00C239B2" w:rsidP="00C239B2">
            <w:pPr>
              <w:rPr>
                <w:sz w:val="24"/>
                <w:lang w:val="en-US"/>
              </w:rPr>
            </w:pPr>
            <w:r>
              <w:rPr>
                <w:sz w:val="24"/>
                <w:lang w:val="en-US"/>
              </w:rPr>
              <w:t>Audit objective</w:t>
            </w:r>
          </w:p>
        </w:tc>
        <w:tc>
          <w:tcPr>
            <w:tcW w:w="1418" w:type="dxa"/>
          </w:tcPr>
          <w:p w:rsidR="00C239B2" w:rsidRPr="00C25FE5" w:rsidRDefault="00C239B2" w:rsidP="00C239B2">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color w:val="C00000"/>
                <w:sz w:val="24"/>
                <w:lang w:val="en-US"/>
              </w:rPr>
            </w:pPr>
            <w:r w:rsidRPr="00C25FE5">
              <w:rPr>
                <w:rFonts w:ascii="Wingdings" w:hAnsi="Wingdings" w:cs="Wingdings"/>
                <w:color w:val="C00000"/>
                <w:sz w:val="26"/>
                <w:szCs w:val="26"/>
              </w:rPr>
              <w:t></w:t>
            </w:r>
          </w:p>
        </w:tc>
        <w:tc>
          <w:tcPr>
            <w:tcW w:w="1022" w:type="dxa"/>
          </w:tcPr>
          <w:p w:rsidR="00C239B2" w:rsidRPr="00C25FE5" w:rsidRDefault="00C239B2" w:rsidP="00C239B2">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color w:val="C00000"/>
                <w:sz w:val="24"/>
                <w:lang w:val="en-US"/>
              </w:rPr>
            </w:pPr>
            <w:r w:rsidRPr="00C25FE5">
              <w:rPr>
                <w:rFonts w:ascii="Wingdings" w:hAnsi="Wingdings" w:cs="Wingdings"/>
                <w:color w:val="C00000"/>
                <w:sz w:val="26"/>
                <w:szCs w:val="26"/>
              </w:rPr>
              <w:t></w:t>
            </w:r>
          </w:p>
        </w:tc>
      </w:tr>
      <w:tr w:rsidR="00C239B2" w:rsidTr="00EE2C8A">
        <w:tc>
          <w:tcPr>
            <w:cnfStyle w:val="001000000000" w:firstRow="0" w:lastRow="0" w:firstColumn="1" w:lastColumn="0" w:oddVBand="0" w:evenVBand="0" w:oddHBand="0" w:evenHBand="0" w:firstRowFirstColumn="0" w:firstRowLastColumn="0" w:lastRowFirstColumn="0" w:lastRowLastColumn="0"/>
            <w:tcW w:w="6379" w:type="dxa"/>
          </w:tcPr>
          <w:p w:rsidR="00C239B2" w:rsidRPr="00C239B2" w:rsidRDefault="00C239B2" w:rsidP="00C239B2">
            <w:pPr>
              <w:rPr>
                <w:b w:val="0"/>
                <w:bCs w:val="0"/>
                <w:sz w:val="24"/>
                <w:lang w:val="en-US"/>
              </w:rPr>
            </w:pPr>
            <w:r w:rsidRPr="00F9497C">
              <w:rPr>
                <w:sz w:val="24"/>
                <w:lang w:val="en-US"/>
              </w:rPr>
              <w:t>Audit Issue</w:t>
            </w:r>
          </w:p>
        </w:tc>
        <w:tc>
          <w:tcPr>
            <w:tcW w:w="1418" w:type="dxa"/>
          </w:tcPr>
          <w:p w:rsidR="00C239B2" w:rsidRPr="00C25FE5" w:rsidRDefault="00C239B2" w:rsidP="00C239B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color w:val="C00000"/>
                <w:sz w:val="24"/>
                <w:lang w:val="en-US"/>
              </w:rPr>
            </w:pPr>
            <w:r w:rsidRPr="00C25FE5">
              <w:rPr>
                <w:rFonts w:ascii="Wingdings" w:hAnsi="Wingdings" w:cs="Wingdings"/>
                <w:color w:val="C00000"/>
                <w:sz w:val="26"/>
                <w:szCs w:val="26"/>
              </w:rPr>
              <w:t></w:t>
            </w:r>
          </w:p>
        </w:tc>
        <w:tc>
          <w:tcPr>
            <w:tcW w:w="1022" w:type="dxa"/>
          </w:tcPr>
          <w:p w:rsidR="00C239B2" w:rsidRPr="00C25FE5" w:rsidRDefault="00C239B2" w:rsidP="00C239B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color w:val="C00000"/>
                <w:sz w:val="24"/>
                <w:lang w:val="en-US"/>
              </w:rPr>
            </w:pPr>
            <w:r w:rsidRPr="00C25FE5">
              <w:rPr>
                <w:rFonts w:ascii="Wingdings" w:hAnsi="Wingdings" w:cs="Wingdings"/>
                <w:color w:val="C00000"/>
                <w:sz w:val="26"/>
                <w:szCs w:val="26"/>
              </w:rPr>
              <w:t></w:t>
            </w:r>
          </w:p>
        </w:tc>
      </w:tr>
      <w:tr w:rsidR="00C239B2" w:rsidTr="00EE2C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tcPr>
          <w:p w:rsidR="00C239B2" w:rsidRDefault="00C239B2" w:rsidP="00C239B2">
            <w:pPr>
              <w:rPr>
                <w:sz w:val="24"/>
                <w:lang w:val="en-US"/>
              </w:rPr>
            </w:pPr>
            <w:r>
              <w:rPr>
                <w:sz w:val="24"/>
                <w:lang w:val="en-US"/>
              </w:rPr>
              <w:t>Criteria</w:t>
            </w:r>
          </w:p>
        </w:tc>
        <w:tc>
          <w:tcPr>
            <w:tcW w:w="1418" w:type="dxa"/>
          </w:tcPr>
          <w:p w:rsidR="00C239B2" w:rsidRPr="00C25FE5" w:rsidRDefault="00C239B2" w:rsidP="00C239B2">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color w:val="C00000"/>
                <w:sz w:val="24"/>
                <w:lang w:val="en-US"/>
              </w:rPr>
            </w:pPr>
            <w:r w:rsidRPr="00C25FE5">
              <w:rPr>
                <w:rFonts w:ascii="Wingdings" w:hAnsi="Wingdings" w:cs="Wingdings"/>
                <w:color w:val="C00000"/>
                <w:sz w:val="26"/>
                <w:szCs w:val="26"/>
              </w:rPr>
              <w:t></w:t>
            </w:r>
          </w:p>
        </w:tc>
        <w:tc>
          <w:tcPr>
            <w:tcW w:w="1022" w:type="dxa"/>
          </w:tcPr>
          <w:p w:rsidR="00C239B2" w:rsidRPr="00C25FE5" w:rsidRDefault="00C239B2" w:rsidP="00C239B2">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color w:val="C00000"/>
                <w:sz w:val="24"/>
                <w:lang w:val="en-US"/>
              </w:rPr>
            </w:pPr>
            <w:r w:rsidRPr="00C25FE5">
              <w:rPr>
                <w:rFonts w:ascii="Wingdings" w:hAnsi="Wingdings" w:cs="Wingdings"/>
                <w:color w:val="C00000"/>
                <w:sz w:val="26"/>
                <w:szCs w:val="26"/>
              </w:rPr>
              <w:t></w:t>
            </w:r>
          </w:p>
        </w:tc>
      </w:tr>
      <w:tr w:rsidR="00C239B2" w:rsidTr="00EE2C8A">
        <w:tc>
          <w:tcPr>
            <w:cnfStyle w:val="001000000000" w:firstRow="0" w:lastRow="0" w:firstColumn="1" w:lastColumn="0" w:oddVBand="0" w:evenVBand="0" w:oddHBand="0" w:evenHBand="0" w:firstRowFirstColumn="0" w:firstRowLastColumn="0" w:lastRowFirstColumn="0" w:lastRowLastColumn="0"/>
            <w:tcW w:w="6379" w:type="dxa"/>
          </w:tcPr>
          <w:p w:rsidR="00C239B2" w:rsidRPr="00C239B2" w:rsidRDefault="00C239B2" w:rsidP="00C239B2">
            <w:pPr>
              <w:rPr>
                <w:b w:val="0"/>
                <w:bCs w:val="0"/>
                <w:sz w:val="24"/>
                <w:lang w:val="en-US"/>
              </w:rPr>
            </w:pPr>
            <w:r w:rsidRPr="00F9497C">
              <w:rPr>
                <w:sz w:val="24"/>
                <w:lang w:val="en-US"/>
              </w:rPr>
              <w:t>Information Required</w:t>
            </w:r>
          </w:p>
        </w:tc>
        <w:tc>
          <w:tcPr>
            <w:tcW w:w="1418" w:type="dxa"/>
          </w:tcPr>
          <w:p w:rsidR="00C239B2" w:rsidRPr="00C25FE5" w:rsidRDefault="00C239B2" w:rsidP="00C239B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color w:val="C00000"/>
                <w:sz w:val="24"/>
                <w:lang w:val="en-US"/>
              </w:rPr>
            </w:pPr>
            <w:r w:rsidRPr="00C25FE5">
              <w:rPr>
                <w:rFonts w:ascii="Wingdings" w:hAnsi="Wingdings" w:cs="Wingdings"/>
                <w:color w:val="C00000"/>
                <w:sz w:val="26"/>
                <w:szCs w:val="26"/>
              </w:rPr>
              <w:t></w:t>
            </w:r>
          </w:p>
        </w:tc>
        <w:tc>
          <w:tcPr>
            <w:tcW w:w="1022" w:type="dxa"/>
          </w:tcPr>
          <w:p w:rsidR="00C239B2" w:rsidRPr="00C25FE5" w:rsidRDefault="00C239B2" w:rsidP="00C239B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color w:val="C00000"/>
                <w:sz w:val="24"/>
                <w:lang w:val="en-US"/>
              </w:rPr>
            </w:pPr>
            <w:r w:rsidRPr="00C25FE5">
              <w:rPr>
                <w:rFonts w:ascii="Wingdings" w:hAnsi="Wingdings" w:cs="Wingdings"/>
                <w:color w:val="C00000"/>
                <w:sz w:val="26"/>
                <w:szCs w:val="26"/>
              </w:rPr>
              <w:t></w:t>
            </w:r>
          </w:p>
        </w:tc>
      </w:tr>
      <w:tr w:rsidR="00C239B2" w:rsidTr="00EE2C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tcPr>
          <w:p w:rsidR="00C239B2" w:rsidRDefault="00C239B2" w:rsidP="00C239B2">
            <w:pPr>
              <w:rPr>
                <w:sz w:val="24"/>
                <w:lang w:val="en-US"/>
              </w:rPr>
            </w:pPr>
            <w:r w:rsidRPr="00F9497C">
              <w:rPr>
                <w:sz w:val="24"/>
                <w:lang w:val="en-US"/>
              </w:rPr>
              <w:t>Analysis Method(s)</w:t>
            </w:r>
          </w:p>
        </w:tc>
        <w:tc>
          <w:tcPr>
            <w:tcW w:w="1418" w:type="dxa"/>
          </w:tcPr>
          <w:p w:rsidR="00C239B2" w:rsidRPr="00C25FE5" w:rsidRDefault="00C239B2" w:rsidP="00C239B2">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color w:val="C00000"/>
                <w:sz w:val="24"/>
                <w:lang w:val="en-US"/>
              </w:rPr>
            </w:pPr>
            <w:r w:rsidRPr="00C25FE5">
              <w:rPr>
                <w:rFonts w:ascii="Wingdings" w:hAnsi="Wingdings" w:cs="Wingdings"/>
                <w:color w:val="C00000"/>
                <w:sz w:val="26"/>
                <w:szCs w:val="26"/>
              </w:rPr>
              <w:t></w:t>
            </w:r>
          </w:p>
        </w:tc>
        <w:tc>
          <w:tcPr>
            <w:tcW w:w="1022" w:type="dxa"/>
          </w:tcPr>
          <w:p w:rsidR="00C239B2" w:rsidRPr="00C25FE5" w:rsidRDefault="00C239B2" w:rsidP="00C239B2">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color w:val="C00000"/>
                <w:sz w:val="24"/>
                <w:lang w:val="en-US"/>
              </w:rPr>
            </w:pPr>
            <w:r w:rsidRPr="00C25FE5">
              <w:rPr>
                <w:rFonts w:ascii="Wingdings" w:hAnsi="Wingdings" w:cs="Wingdings"/>
                <w:color w:val="C00000"/>
                <w:sz w:val="26"/>
                <w:szCs w:val="26"/>
              </w:rPr>
              <w:t></w:t>
            </w:r>
          </w:p>
        </w:tc>
      </w:tr>
      <w:tr w:rsidR="00C239B2" w:rsidTr="00EE2C8A">
        <w:tc>
          <w:tcPr>
            <w:cnfStyle w:val="001000000000" w:firstRow="0" w:lastRow="0" w:firstColumn="1" w:lastColumn="0" w:oddVBand="0" w:evenVBand="0" w:oddHBand="0" w:evenHBand="0" w:firstRowFirstColumn="0" w:firstRowLastColumn="0" w:lastRowFirstColumn="0" w:lastRowLastColumn="0"/>
            <w:tcW w:w="6379" w:type="dxa"/>
          </w:tcPr>
          <w:p w:rsidR="00C239B2" w:rsidRDefault="00C239B2" w:rsidP="00C239B2">
            <w:pPr>
              <w:rPr>
                <w:sz w:val="24"/>
                <w:lang w:val="en-US"/>
              </w:rPr>
            </w:pPr>
            <w:r w:rsidRPr="00F9497C">
              <w:rPr>
                <w:sz w:val="24"/>
                <w:lang w:val="en-US"/>
              </w:rPr>
              <w:t>Audit Conclusion</w:t>
            </w:r>
          </w:p>
        </w:tc>
        <w:tc>
          <w:tcPr>
            <w:tcW w:w="1418" w:type="dxa"/>
          </w:tcPr>
          <w:p w:rsidR="00C239B2" w:rsidRPr="00C25FE5" w:rsidRDefault="00C239B2" w:rsidP="00C239B2">
            <w:pPr>
              <w:jc w:val="center"/>
              <w:cnfStyle w:val="000000000000" w:firstRow="0" w:lastRow="0" w:firstColumn="0" w:lastColumn="0" w:oddVBand="0" w:evenVBand="0" w:oddHBand="0" w:evenHBand="0" w:firstRowFirstColumn="0" w:firstRowLastColumn="0" w:lastRowFirstColumn="0" w:lastRowLastColumn="0"/>
              <w:rPr>
                <w:color w:val="C00000"/>
                <w:sz w:val="24"/>
                <w:lang w:val="en-US"/>
              </w:rPr>
            </w:pPr>
          </w:p>
        </w:tc>
        <w:tc>
          <w:tcPr>
            <w:tcW w:w="1022" w:type="dxa"/>
          </w:tcPr>
          <w:p w:rsidR="00C239B2" w:rsidRPr="00C25FE5" w:rsidRDefault="00C239B2" w:rsidP="00C239B2">
            <w:pPr>
              <w:jc w:val="center"/>
              <w:cnfStyle w:val="000000000000" w:firstRow="0" w:lastRow="0" w:firstColumn="0" w:lastColumn="0" w:oddVBand="0" w:evenVBand="0" w:oddHBand="0" w:evenHBand="0" w:firstRowFirstColumn="0" w:firstRowLastColumn="0" w:lastRowFirstColumn="0" w:lastRowLastColumn="0"/>
              <w:rPr>
                <w:color w:val="C00000"/>
                <w:sz w:val="24"/>
                <w:lang w:val="en-US"/>
              </w:rPr>
            </w:pPr>
            <w:r w:rsidRPr="00C25FE5">
              <w:rPr>
                <w:rFonts w:ascii="Wingdings" w:hAnsi="Wingdings" w:cs="Wingdings"/>
                <w:color w:val="C00000"/>
                <w:sz w:val="26"/>
                <w:szCs w:val="26"/>
              </w:rPr>
              <w:t></w:t>
            </w:r>
          </w:p>
        </w:tc>
      </w:tr>
    </w:tbl>
    <w:p w:rsidR="0091602D" w:rsidRDefault="0091602D" w:rsidP="003D4600">
      <w:pPr>
        <w:rPr>
          <w:sz w:val="24"/>
          <w:lang w:val="en-US"/>
        </w:rPr>
      </w:pPr>
    </w:p>
    <w:p w:rsidR="00417260" w:rsidRDefault="00417260">
      <w:pPr>
        <w:rPr>
          <w:b/>
          <w:sz w:val="24"/>
          <w:lang w:val="en-US"/>
        </w:rPr>
      </w:pPr>
      <w:r>
        <w:rPr>
          <w:b/>
          <w:sz w:val="24"/>
          <w:lang w:val="en-US"/>
        </w:rPr>
        <w:br w:type="page"/>
      </w:r>
    </w:p>
    <w:p w:rsidR="00302B93" w:rsidRPr="00E81774" w:rsidRDefault="00302B93" w:rsidP="00302B93">
      <w:pPr>
        <w:rPr>
          <w:b/>
          <w:sz w:val="24"/>
          <w:lang w:val="en-US"/>
        </w:rPr>
      </w:pPr>
      <w:r>
        <w:rPr>
          <w:b/>
          <w:sz w:val="24"/>
          <w:lang w:val="en-US"/>
        </w:rPr>
        <w:lastRenderedPageBreak/>
        <w:t>Metrics</w:t>
      </w:r>
    </w:p>
    <w:p w:rsidR="0010475E" w:rsidRDefault="0010475E" w:rsidP="00302B93">
      <w:pPr>
        <w:rPr>
          <w:sz w:val="24"/>
          <w:lang w:val="en-US"/>
        </w:rPr>
      </w:pPr>
      <w:r>
        <w:rPr>
          <w:sz w:val="24"/>
          <w:lang w:val="en-US"/>
        </w:rPr>
        <w:t>By making use of MS Excel analytical and graphical features, the tool provides the auditor with a simple range of data (“Metrics” worksheet), including the evaluation of domain importance and characterization.</w:t>
      </w:r>
    </w:p>
    <w:p w:rsidR="0010475E" w:rsidRDefault="0010475E" w:rsidP="0010475E">
      <w:pPr>
        <w:jc w:val="center"/>
        <w:rPr>
          <w:sz w:val="24"/>
          <w:lang w:val="en-US"/>
        </w:rPr>
      </w:pPr>
      <w:r>
        <w:rPr>
          <w:noProof/>
          <w:sz w:val="24"/>
        </w:rPr>
        <w:drawing>
          <wp:inline distT="0" distB="0" distL="0" distR="0">
            <wp:extent cx="4529455" cy="2700655"/>
            <wp:effectExtent l="0" t="0" r="0" b="0"/>
            <wp:docPr id="38" name="Image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529455" cy="2700655"/>
                    </a:xfrm>
                    <a:prstGeom prst="rect">
                      <a:avLst/>
                    </a:prstGeom>
                    <a:noFill/>
                    <a:ln>
                      <a:noFill/>
                    </a:ln>
                  </pic:spPr>
                </pic:pic>
              </a:graphicData>
            </a:graphic>
          </wp:inline>
        </w:drawing>
      </w:r>
    </w:p>
    <w:p w:rsidR="0010475E" w:rsidRDefault="0010475E" w:rsidP="0010475E">
      <w:pPr>
        <w:jc w:val="center"/>
        <w:rPr>
          <w:sz w:val="24"/>
          <w:lang w:val="en-US"/>
        </w:rPr>
      </w:pPr>
    </w:p>
    <w:p w:rsidR="00302B93" w:rsidRDefault="001C0E2F" w:rsidP="00302B93">
      <w:pPr>
        <w:rPr>
          <w:sz w:val="24"/>
          <w:lang w:val="en-US"/>
        </w:rPr>
      </w:pPr>
      <w:r>
        <w:rPr>
          <w:sz w:val="24"/>
          <w:lang w:val="en-US"/>
        </w:rPr>
        <w:t>Again, the auditor should consider the analysis part of the worksheet as a starting point.</w:t>
      </w:r>
      <w:r w:rsidR="0010475E">
        <w:rPr>
          <w:sz w:val="24"/>
          <w:lang w:val="en-US"/>
        </w:rPr>
        <w:t xml:space="preserve"> </w:t>
      </w:r>
      <w:r>
        <w:rPr>
          <w:sz w:val="24"/>
          <w:lang w:val="en-US"/>
        </w:rPr>
        <w:t>We encourage to develop new and more appropriate reports in response to SAI or audit specific needs.</w:t>
      </w:r>
    </w:p>
    <w:p w:rsidR="00C25FE5" w:rsidRDefault="00C25FE5">
      <w:pPr>
        <w:rPr>
          <w:sz w:val="24"/>
          <w:lang w:val="en-US"/>
        </w:rPr>
      </w:pPr>
      <w:r>
        <w:rPr>
          <w:sz w:val="24"/>
          <w:lang w:val="en-US"/>
        </w:rPr>
        <w:br w:type="page"/>
      </w:r>
    </w:p>
    <w:p w:rsidR="00AB6CAA" w:rsidRDefault="00AB6CAA" w:rsidP="00AB6CAA">
      <w:pPr>
        <w:pStyle w:val="Cabealho1"/>
        <w:numPr>
          <w:ilvl w:val="0"/>
          <w:numId w:val="10"/>
        </w:numPr>
        <w:rPr>
          <w:lang w:val="en-US"/>
        </w:rPr>
      </w:pPr>
      <w:r>
        <w:rPr>
          <w:lang w:val="en-US"/>
        </w:rPr>
        <w:lastRenderedPageBreak/>
        <w:t xml:space="preserve">Conduct (collect and consolidate obtained findings) </w:t>
      </w:r>
    </w:p>
    <w:p w:rsidR="00AB6CAA" w:rsidRDefault="00AB6CAA" w:rsidP="00AB6CAA">
      <w:pPr>
        <w:rPr>
          <w:rStyle w:val="RefernciaIntensa"/>
          <w:lang w:val="en-GB"/>
        </w:rPr>
      </w:pPr>
    </w:p>
    <w:p w:rsidR="00C25FE5" w:rsidRPr="00B02E78" w:rsidRDefault="00C25FE5" w:rsidP="00C25FE5">
      <w:pPr>
        <w:rPr>
          <w:rStyle w:val="RefernciaIntensa"/>
          <w:lang w:val="en-GB"/>
        </w:rPr>
      </w:pPr>
      <w:r>
        <w:rPr>
          <w:rStyle w:val="RefernciaIntensa"/>
          <w:lang w:val="en-GB"/>
        </w:rPr>
        <w:t>Evidence, findings and conclusions</w:t>
      </w:r>
    </w:p>
    <w:p w:rsidR="00C25FE5" w:rsidRPr="0044171A" w:rsidRDefault="00C25FE5" w:rsidP="00C25FE5">
      <w:pPr>
        <w:rPr>
          <w:rStyle w:val="nfaseDiscreto"/>
          <w:sz w:val="20"/>
          <w:lang w:val="en-GB"/>
        </w:rPr>
      </w:pPr>
      <w:r w:rsidRPr="0044171A">
        <w:rPr>
          <w:rStyle w:val="nfaseDiscreto"/>
          <w:sz w:val="20"/>
          <w:lang w:val="en-GB"/>
        </w:rPr>
        <w:t>“Auditors should obtain sufficient appropriate audit evidence to establish findings, reach conclusions in response to the audit objectives and questions and issue recommendations.”</w:t>
      </w:r>
    </w:p>
    <w:p w:rsidR="00C25FE5" w:rsidRPr="0044171A" w:rsidRDefault="00C25FE5" w:rsidP="00C25FE5">
      <w:pPr>
        <w:rPr>
          <w:rStyle w:val="RefernciaDiscreta"/>
          <w:sz w:val="20"/>
          <w:lang w:val="en-GB"/>
        </w:rPr>
      </w:pPr>
      <w:r w:rsidRPr="0044171A">
        <w:rPr>
          <w:rStyle w:val="RefernciaDiscreta"/>
          <w:sz w:val="20"/>
          <w:lang w:val="en-GB"/>
        </w:rPr>
        <w:t>(ISSAI 300 paragraph 38)</w:t>
      </w:r>
    </w:p>
    <w:p w:rsidR="002211D9" w:rsidRDefault="002211D9" w:rsidP="002211D9">
      <w:pPr>
        <w:rPr>
          <w:b/>
          <w:sz w:val="24"/>
          <w:lang w:val="en-US"/>
        </w:rPr>
      </w:pPr>
    </w:p>
    <w:p w:rsidR="002211D9" w:rsidRPr="00E81774" w:rsidRDefault="002211D9" w:rsidP="002211D9">
      <w:pPr>
        <w:rPr>
          <w:b/>
          <w:sz w:val="24"/>
          <w:lang w:val="en-US"/>
        </w:rPr>
      </w:pPr>
      <w:r>
        <w:rPr>
          <w:b/>
          <w:sz w:val="24"/>
          <w:lang w:val="en-US"/>
        </w:rPr>
        <w:t>Collect findings</w:t>
      </w:r>
    </w:p>
    <w:p w:rsidR="0094272C" w:rsidRDefault="00892699" w:rsidP="008C7B3F">
      <w:pPr>
        <w:rPr>
          <w:sz w:val="24"/>
          <w:lang w:val="en-US"/>
        </w:rPr>
      </w:pPr>
      <w:r>
        <w:rPr>
          <w:sz w:val="24"/>
          <w:lang w:val="en-US"/>
        </w:rPr>
        <w:t>To assist the auditor collect</w:t>
      </w:r>
      <w:r w:rsidR="0094272C">
        <w:rPr>
          <w:sz w:val="24"/>
          <w:lang w:val="en-US"/>
        </w:rPr>
        <w:t>ing evidences and suitable conclusions derived from the assessment the tool provides a matrix with the following structure:</w:t>
      </w:r>
    </w:p>
    <w:tbl>
      <w:tblPr>
        <w:tblStyle w:val="Tabelacomgrelha"/>
        <w:tblW w:w="8618" w:type="dxa"/>
        <w:tblInd w:w="137" w:type="dxa"/>
        <w:tblLook w:val="04A0" w:firstRow="1" w:lastRow="0" w:firstColumn="1" w:lastColumn="0" w:noHBand="0" w:noVBand="1"/>
      </w:tblPr>
      <w:tblGrid>
        <w:gridCol w:w="1531"/>
        <w:gridCol w:w="7087"/>
      </w:tblGrid>
      <w:tr w:rsidR="0094272C" w:rsidTr="0094272C">
        <w:tc>
          <w:tcPr>
            <w:tcW w:w="8618" w:type="dxa"/>
            <w:gridSpan w:val="2"/>
            <w:tcBorders>
              <w:top w:val="single" w:sz="4" w:space="0" w:color="auto"/>
              <w:left w:val="single" w:sz="4" w:space="0" w:color="auto"/>
              <w:bottom w:val="single" w:sz="4" w:space="0" w:color="auto"/>
              <w:right w:val="single" w:sz="4" w:space="0" w:color="auto"/>
            </w:tcBorders>
            <w:hideMark/>
          </w:tcPr>
          <w:p w:rsidR="0094272C" w:rsidRDefault="0094272C">
            <w:pPr>
              <w:rPr>
                <w:b/>
              </w:rPr>
            </w:pPr>
            <w:r>
              <w:rPr>
                <w:b/>
              </w:rPr>
              <w:t xml:space="preserve">Finding </w:t>
            </w:r>
          </w:p>
        </w:tc>
      </w:tr>
      <w:tr w:rsidR="0094272C" w:rsidTr="0094272C">
        <w:tc>
          <w:tcPr>
            <w:tcW w:w="1531" w:type="dxa"/>
            <w:tcBorders>
              <w:top w:val="single" w:sz="4" w:space="0" w:color="auto"/>
              <w:left w:val="single" w:sz="4" w:space="0" w:color="auto"/>
              <w:bottom w:val="single" w:sz="4" w:space="0" w:color="auto"/>
              <w:right w:val="single" w:sz="4" w:space="0" w:color="auto"/>
            </w:tcBorders>
            <w:hideMark/>
          </w:tcPr>
          <w:p w:rsidR="0094272C" w:rsidRDefault="0094272C">
            <w:pPr>
              <w:rPr>
                <w:b/>
              </w:rPr>
            </w:pPr>
            <w:r>
              <w:rPr>
                <w:b/>
              </w:rPr>
              <w:t>Description</w:t>
            </w:r>
          </w:p>
        </w:tc>
        <w:sdt>
          <w:sdtPr>
            <w:alias w:val="Finding"/>
            <w:tag w:val="txtFinding"/>
            <w:id w:val="470333642"/>
            <w:placeholder>
              <w:docPart w:val="9394C581231245268CBE90044AD943A1"/>
            </w:placeholder>
            <w:showingPlcHdr/>
          </w:sdtPr>
          <w:sdtEndPr/>
          <w:sdtContent>
            <w:tc>
              <w:tcPr>
                <w:tcW w:w="7087" w:type="dxa"/>
                <w:tcBorders>
                  <w:top w:val="single" w:sz="4" w:space="0" w:color="auto"/>
                  <w:left w:val="single" w:sz="4" w:space="0" w:color="auto"/>
                  <w:bottom w:val="single" w:sz="4" w:space="0" w:color="auto"/>
                  <w:right w:val="single" w:sz="4" w:space="0" w:color="auto"/>
                </w:tcBorders>
                <w:hideMark/>
              </w:tcPr>
              <w:p w:rsidR="0094272C" w:rsidRDefault="0094272C">
                <w:r>
                  <w:rPr>
                    <w:rStyle w:val="TextodoMarcadordePosio"/>
                    <w:rFonts w:eastAsiaTheme="minorHAnsi"/>
                  </w:rPr>
                  <w:t>Start writing here</w:t>
                </w:r>
              </w:p>
            </w:tc>
          </w:sdtContent>
        </w:sdt>
      </w:tr>
      <w:tr w:rsidR="0094272C" w:rsidTr="0094272C">
        <w:tc>
          <w:tcPr>
            <w:tcW w:w="1531" w:type="dxa"/>
            <w:tcBorders>
              <w:top w:val="single" w:sz="4" w:space="0" w:color="auto"/>
              <w:left w:val="single" w:sz="4" w:space="0" w:color="auto"/>
              <w:bottom w:val="single" w:sz="4" w:space="0" w:color="auto"/>
              <w:right w:val="single" w:sz="4" w:space="0" w:color="auto"/>
            </w:tcBorders>
            <w:hideMark/>
          </w:tcPr>
          <w:p w:rsidR="0094272C" w:rsidRDefault="0094272C">
            <w:pPr>
              <w:rPr>
                <w:b/>
              </w:rPr>
            </w:pPr>
            <w:r>
              <w:rPr>
                <w:b/>
              </w:rPr>
              <w:t>Legal Act</w:t>
            </w:r>
          </w:p>
        </w:tc>
        <w:sdt>
          <w:sdtPr>
            <w:alias w:val="Legal Act"/>
            <w:tag w:val="txtLegalAct"/>
            <w:id w:val="792793996"/>
            <w:placeholder>
              <w:docPart w:val="A8ABDDF5DD794BAAABD8273281597B9B"/>
            </w:placeholder>
            <w:showingPlcHdr/>
          </w:sdtPr>
          <w:sdtEndPr/>
          <w:sdtContent>
            <w:tc>
              <w:tcPr>
                <w:tcW w:w="7087" w:type="dxa"/>
                <w:tcBorders>
                  <w:top w:val="single" w:sz="4" w:space="0" w:color="auto"/>
                  <w:left w:val="single" w:sz="4" w:space="0" w:color="auto"/>
                  <w:bottom w:val="single" w:sz="4" w:space="0" w:color="auto"/>
                  <w:right w:val="single" w:sz="4" w:space="0" w:color="auto"/>
                </w:tcBorders>
                <w:hideMark/>
              </w:tcPr>
              <w:p w:rsidR="0094272C" w:rsidRDefault="0094272C">
                <w:r>
                  <w:rPr>
                    <w:rStyle w:val="TextodoMarcadordePosio"/>
                    <w:rFonts w:eastAsiaTheme="minorHAnsi"/>
                  </w:rPr>
                  <w:t>Start writing here</w:t>
                </w:r>
              </w:p>
            </w:tc>
          </w:sdtContent>
        </w:sdt>
      </w:tr>
      <w:tr w:rsidR="0094272C" w:rsidTr="0094272C">
        <w:tc>
          <w:tcPr>
            <w:tcW w:w="1531" w:type="dxa"/>
            <w:tcBorders>
              <w:top w:val="single" w:sz="4" w:space="0" w:color="auto"/>
              <w:left w:val="single" w:sz="4" w:space="0" w:color="auto"/>
              <w:bottom w:val="single" w:sz="4" w:space="0" w:color="auto"/>
              <w:right w:val="single" w:sz="4" w:space="0" w:color="auto"/>
            </w:tcBorders>
            <w:hideMark/>
          </w:tcPr>
          <w:p w:rsidR="0094272C" w:rsidRDefault="0094272C">
            <w:pPr>
              <w:rPr>
                <w:b/>
              </w:rPr>
            </w:pPr>
            <w:r>
              <w:rPr>
                <w:b/>
              </w:rPr>
              <w:t>Paragraph</w:t>
            </w:r>
          </w:p>
        </w:tc>
        <w:sdt>
          <w:sdtPr>
            <w:alias w:val="Paragraph"/>
            <w:tag w:val="txtParagraph"/>
            <w:id w:val="930315240"/>
            <w:placeholder>
              <w:docPart w:val="CCDD44672345405D879270DB3CD6C906"/>
            </w:placeholder>
            <w:showingPlcHdr/>
          </w:sdtPr>
          <w:sdtEndPr/>
          <w:sdtContent>
            <w:tc>
              <w:tcPr>
                <w:tcW w:w="7087" w:type="dxa"/>
                <w:tcBorders>
                  <w:top w:val="single" w:sz="4" w:space="0" w:color="auto"/>
                  <w:left w:val="single" w:sz="4" w:space="0" w:color="auto"/>
                  <w:bottom w:val="single" w:sz="4" w:space="0" w:color="auto"/>
                  <w:right w:val="single" w:sz="4" w:space="0" w:color="auto"/>
                </w:tcBorders>
                <w:hideMark/>
              </w:tcPr>
              <w:p w:rsidR="0094272C" w:rsidRDefault="0094272C">
                <w:r>
                  <w:rPr>
                    <w:rStyle w:val="TextodoMarcadordePosio"/>
                    <w:rFonts w:eastAsiaTheme="minorHAnsi"/>
                  </w:rPr>
                  <w:t>Start writing here</w:t>
                </w:r>
              </w:p>
            </w:tc>
          </w:sdtContent>
        </w:sdt>
      </w:tr>
      <w:tr w:rsidR="0094272C" w:rsidTr="0094272C">
        <w:tc>
          <w:tcPr>
            <w:tcW w:w="1531" w:type="dxa"/>
            <w:tcBorders>
              <w:top w:val="single" w:sz="4" w:space="0" w:color="auto"/>
              <w:left w:val="single" w:sz="4" w:space="0" w:color="auto"/>
              <w:bottom w:val="single" w:sz="4" w:space="0" w:color="auto"/>
              <w:right w:val="single" w:sz="4" w:space="0" w:color="auto"/>
            </w:tcBorders>
            <w:hideMark/>
          </w:tcPr>
          <w:p w:rsidR="0094272C" w:rsidRDefault="0094272C">
            <w:pPr>
              <w:rPr>
                <w:b/>
              </w:rPr>
            </w:pPr>
            <w:r>
              <w:rPr>
                <w:b/>
              </w:rPr>
              <w:t>Domain</w:t>
            </w:r>
          </w:p>
        </w:tc>
        <w:sdt>
          <w:sdtPr>
            <w:alias w:val="Domain"/>
            <w:tag w:val="cboDomain"/>
            <w:id w:val="-1991626567"/>
            <w:placeholder>
              <w:docPart w:val="DCFB57823C084E33A45DB399263C50AC"/>
            </w:placeholder>
            <w:showingPlcHdr/>
            <w:comboBox/>
          </w:sdtPr>
          <w:sdtEndPr/>
          <w:sdtContent>
            <w:tc>
              <w:tcPr>
                <w:tcW w:w="7087" w:type="dxa"/>
                <w:tcBorders>
                  <w:top w:val="single" w:sz="4" w:space="0" w:color="auto"/>
                  <w:left w:val="single" w:sz="4" w:space="0" w:color="auto"/>
                  <w:bottom w:val="single" w:sz="4" w:space="0" w:color="auto"/>
                  <w:right w:val="single" w:sz="4" w:space="0" w:color="auto"/>
                </w:tcBorders>
                <w:hideMark/>
              </w:tcPr>
              <w:p w:rsidR="0094272C" w:rsidRDefault="0094272C">
                <w:r>
                  <w:rPr>
                    <w:rStyle w:val="TextodoMarcadordePosio"/>
                    <w:rFonts w:eastAsiaTheme="minorHAnsi"/>
                  </w:rPr>
                  <w:t>Select an Item</w:t>
                </w:r>
              </w:p>
            </w:tc>
          </w:sdtContent>
        </w:sdt>
      </w:tr>
      <w:tr w:rsidR="0094272C" w:rsidTr="0094272C">
        <w:tc>
          <w:tcPr>
            <w:tcW w:w="1531" w:type="dxa"/>
            <w:tcBorders>
              <w:top w:val="single" w:sz="4" w:space="0" w:color="auto"/>
              <w:left w:val="single" w:sz="4" w:space="0" w:color="auto"/>
              <w:bottom w:val="single" w:sz="4" w:space="0" w:color="auto"/>
              <w:right w:val="single" w:sz="4" w:space="0" w:color="auto"/>
            </w:tcBorders>
            <w:hideMark/>
          </w:tcPr>
          <w:p w:rsidR="0094272C" w:rsidRDefault="0094272C">
            <w:pPr>
              <w:rPr>
                <w:b/>
              </w:rPr>
            </w:pPr>
            <w:r>
              <w:rPr>
                <w:b/>
              </w:rPr>
              <w:t>Area</w:t>
            </w:r>
          </w:p>
        </w:tc>
        <w:sdt>
          <w:sdtPr>
            <w:alias w:val="Area"/>
            <w:tag w:val="cboArea"/>
            <w:id w:val="-997655639"/>
            <w:placeholder>
              <w:docPart w:val="01CA43F7C58B4D82A8D175952B1783E4"/>
            </w:placeholder>
            <w:showingPlcHdr/>
            <w:comboBox/>
          </w:sdtPr>
          <w:sdtEndPr/>
          <w:sdtContent>
            <w:tc>
              <w:tcPr>
                <w:tcW w:w="7087" w:type="dxa"/>
                <w:tcBorders>
                  <w:top w:val="single" w:sz="4" w:space="0" w:color="auto"/>
                  <w:left w:val="single" w:sz="4" w:space="0" w:color="auto"/>
                  <w:bottom w:val="single" w:sz="4" w:space="0" w:color="auto"/>
                  <w:right w:val="single" w:sz="4" w:space="0" w:color="auto"/>
                </w:tcBorders>
                <w:hideMark/>
              </w:tcPr>
              <w:p w:rsidR="0094272C" w:rsidRDefault="0094272C">
                <w:r>
                  <w:rPr>
                    <w:rStyle w:val="TextodoMarcadordePosio"/>
                    <w:rFonts w:eastAsiaTheme="minorHAnsi"/>
                  </w:rPr>
                  <w:t>Select an Item</w:t>
                </w:r>
              </w:p>
            </w:tc>
          </w:sdtContent>
        </w:sdt>
      </w:tr>
      <w:tr w:rsidR="0094272C" w:rsidTr="0094272C">
        <w:tc>
          <w:tcPr>
            <w:tcW w:w="1531" w:type="dxa"/>
            <w:tcBorders>
              <w:top w:val="single" w:sz="4" w:space="0" w:color="auto"/>
              <w:left w:val="single" w:sz="4" w:space="0" w:color="auto"/>
              <w:bottom w:val="single" w:sz="4" w:space="0" w:color="auto"/>
              <w:right w:val="single" w:sz="4" w:space="0" w:color="auto"/>
            </w:tcBorders>
            <w:hideMark/>
          </w:tcPr>
          <w:p w:rsidR="0094272C" w:rsidRDefault="0094272C">
            <w:pPr>
              <w:rPr>
                <w:b/>
              </w:rPr>
            </w:pPr>
            <w:r>
              <w:rPr>
                <w:b/>
              </w:rPr>
              <w:t>Issue</w:t>
            </w:r>
          </w:p>
        </w:tc>
        <w:sdt>
          <w:sdtPr>
            <w:alias w:val="Issue"/>
            <w:tag w:val="cboIssue"/>
            <w:id w:val="-498736953"/>
            <w:placeholder>
              <w:docPart w:val="94979EFBFDCA4271A85EB754D85DAD51"/>
            </w:placeholder>
            <w:showingPlcHdr/>
            <w:comboBox/>
          </w:sdtPr>
          <w:sdtEndPr/>
          <w:sdtContent>
            <w:tc>
              <w:tcPr>
                <w:tcW w:w="7087" w:type="dxa"/>
                <w:tcBorders>
                  <w:top w:val="single" w:sz="4" w:space="0" w:color="auto"/>
                  <w:left w:val="single" w:sz="4" w:space="0" w:color="auto"/>
                  <w:bottom w:val="single" w:sz="4" w:space="0" w:color="auto"/>
                  <w:right w:val="single" w:sz="4" w:space="0" w:color="auto"/>
                </w:tcBorders>
                <w:hideMark/>
              </w:tcPr>
              <w:p w:rsidR="0094272C" w:rsidRDefault="0094272C">
                <w:r>
                  <w:rPr>
                    <w:rStyle w:val="TextodoMarcadordePosio"/>
                    <w:rFonts w:eastAsiaTheme="minorHAnsi"/>
                  </w:rPr>
                  <w:t>Select an Item</w:t>
                </w:r>
              </w:p>
            </w:tc>
          </w:sdtContent>
        </w:sdt>
      </w:tr>
      <w:tr w:rsidR="0094272C" w:rsidTr="0094272C">
        <w:tc>
          <w:tcPr>
            <w:tcW w:w="1531" w:type="dxa"/>
            <w:tcBorders>
              <w:top w:val="single" w:sz="4" w:space="0" w:color="auto"/>
              <w:left w:val="single" w:sz="4" w:space="0" w:color="auto"/>
              <w:bottom w:val="single" w:sz="4" w:space="0" w:color="auto"/>
              <w:right w:val="single" w:sz="4" w:space="0" w:color="auto"/>
            </w:tcBorders>
            <w:hideMark/>
          </w:tcPr>
          <w:p w:rsidR="0094272C" w:rsidRDefault="0094272C">
            <w:pPr>
              <w:rPr>
                <w:b/>
              </w:rPr>
            </w:pPr>
            <w:r>
              <w:rPr>
                <w:b/>
              </w:rPr>
              <w:t>Name the Cause</w:t>
            </w:r>
          </w:p>
        </w:tc>
        <w:sdt>
          <w:sdtPr>
            <w:alias w:val="Risk Case Cause"/>
            <w:tag w:val="txtRiskCaseCause"/>
            <w:id w:val="-1520385112"/>
            <w:placeholder>
              <w:docPart w:val="4F670FBC167A4D648D69389B09E3726C"/>
            </w:placeholder>
            <w:showingPlcHdr/>
          </w:sdtPr>
          <w:sdtEndPr/>
          <w:sdtContent>
            <w:tc>
              <w:tcPr>
                <w:tcW w:w="7087" w:type="dxa"/>
                <w:tcBorders>
                  <w:top w:val="single" w:sz="4" w:space="0" w:color="auto"/>
                  <w:left w:val="single" w:sz="4" w:space="0" w:color="auto"/>
                  <w:bottom w:val="single" w:sz="4" w:space="0" w:color="auto"/>
                  <w:right w:val="single" w:sz="4" w:space="0" w:color="auto"/>
                </w:tcBorders>
                <w:hideMark/>
              </w:tcPr>
              <w:p w:rsidR="0094272C" w:rsidRDefault="0094272C">
                <w:r>
                  <w:rPr>
                    <w:rStyle w:val="TextodoMarcadordePosio"/>
                    <w:rFonts w:eastAsiaTheme="minorHAnsi"/>
                  </w:rPr>
                  <w:t>Start writing here</w:t>
                </w:r>
              </w:p>
            </w:tc>
          </w:sdtContent>
        </w:sdt>
      </w:tr>
      <w:tr w:rsidR="0094272C" w:rsidTr="0094272C">
        <w:tc>
          <w:tcPr>
            <w:tcW w:w="1531" w:type="dxa"/>
            <w:tcBorders>
              <w:top w:val="single" w:sz="4" w:space="0" w:color="auto"/>
              <w:left w:val="single" w:sz="4" w:space="0" w:color="auto"/>
              <w:bottom w:val="single" w:sz="4" w:space="0" w:color="auto"/>
              <w:right w:val="single" w:sz="4" w:space="0" w:color="auto"/>
            </w:tcBorders>
            <w:hideMark/>
          </w:tcPr>
          <w:p w:rsidR="0094272C" w:rsidRDefault="0094272C">
            <w:pPr>
              <w:rPr>
                <w:b/>
              </w:rPr>
            </w:pPr>
            <w:r>
              <w:rPr>
                <w:b/>
              </w:rPr>
              <w:t>Name the Result</w:t>
            </w:r>
          </w:p>
        </w:tc>
        <w:sdt>
          <w:sdtPr>
            <w:alias w:val="Result"/>
            <w:tag w:val="txtResult"/>
            <w:id w:val="990531382"/>
            <w:placeholder>
              <w:docPart w:val="FA5EA19A4E4645A5B2F378CB7D4C18C2"/>
            </w:placeholder>
            <w:showingPlcHdr/>
          </w:sdtPr>
          <w:sdtEndPr/>
          <w:sdtContent>
            <w:tc>
              <w:tcPr>
                <w:tcW w:w="7087" w:type="dxa"/>
                <w:tcBorders>
                  <w:top w:val="single" w:sz="4" w:space="0" w:color="auto"/>
                  <w:left w:val="single" w:sz="4" w:space="0" w:color="auto"/>
                  <w:bottom w:val="single" w:sz="4" w:space="0" w:color="auto"/>
                  <w:right w:val="single" w:sz="4" w:space="0" w:color="auto"/>
                </w:tcBorders>
                <w:hideMark/>
              </w:tcPr>
              <w:p w:rsidR="0094272C" w:rsidRDefault="0094272C">
                <w:r>
                  <w:rPr>
                    <w:rStyle w:val="TextodoMarcadordePosio"/>
                    <w:rFonts w:eastAsiaTheme="minorHAnsi"/>
                  </w:rPr>
                  <w:t>Start writing here</w:t>
                </w:r>
              </w:p>
            </w:tc>
          </w:sdtContent>
        </w:sdt>
      </w:tr>
      <w:tr w:rsidR="0094272C" w:rsidTr="0094272C">
        <w:tc>
          <w:tcPr>
            <w:tcW w:w="1531" w:type="dxa"/>
            <w:tcBorders>
              <w:top w:val="single" w:sz="4" w:space="0" w:color="auto"/>
              <w:left w:val="single" w:sz="4" w:space="0" w:color="auto"/>
              <w:bottom w:val="single" w:sz="4" w:space="0" w:color="auto"/>
              <w:right w:val="single" w:sz="4" w:space="0" w:color="auto"/>
            </w:tcBorders>
            <w:hideMark/>
          </w:tcPr>
          <w:p w:rsidR="0094272C" w:rsidRDefault="0094272C">
            <w:pPr>
              <w:rPr>
                <w:b/>
              </w:rPr>
            </w:pPr>
            <w:r>
              <w:rPr>
                <w:b/>
              </w:rPr>
              <w:t>Reference to the report</w:t>
            </w:r>
          </w:p>
        </w:tc>
        <w:sdt>
          <w:sdtPr>
            <w:alias w:val="Reference to the Report"/>
            <w:tag w:val="txtReference"/>
            <w:id w:val="-626624860"/>
            <w:placeholder>
              <w:docPart w:val="15CAE5F457DF4F0A91A4BA654CD21D08"/>
            </w:placeholder>
            <w:showingPlcHdr/>
          </w:sdtPr>
          <w:sdtEndPr/>
          <w:sdtContent>
            <w:tc>
              <w:tcPr>
                <w:tcW w:w="7087" w:type="dxa"/>
                <w:tcBorders>
                  <w:top w:val="single" w:sz="4" w:space="0" w:color="auto"/>
                  <w:left w:val="single" w:sz="4" w:space="0" w:color="auto"/>
                  <w:bottom w:val="single" w:sz="4" w:space="0" w:color="auto"/>
                  <w:right w:val="single" w:sz="4" w:space="0" w:color="auto"/>
                </w:tcBorders>
                <w:hideMark/>
              </w:tcPr>
              <w:p w:rsidR="0094272C" w:rsidRDefault="0094272C">
                <w:r>
                  <w:rPr>
                    <w:rStyle w:val="TextodoMarcadordePosio"/>
                    <w:rFonts w:eastAsiaTheme="minorHAnsi"/>
                  </w:rPr>
                  <w:t>Start writing here</w:t>
                </w:r>
              </w:p>
            </w:tc>
          </w:sdtContent>
        </w:sdt>
      </w:tr>
      <w:tr w:rsidR="0094272C" w:rsidTr="0094272C">
        <w:tc>
          <w:tcPr>
            <w:tcW w:w="1531" w:type="dxa"/>
            <w:tcBorders>
              <w:top w:val="single" w:sz="4" w:space="0" w:color="auto"/>
              <w:left w:val="single" w:sz="4" w:space="0" w:color="auto"/>
              <w:bottom w:val="single" w:sz="4" w:space="0" w:color="auto"/>
              <w:right w:val="single" w:sz="4" w:space="0" w:color="auto"/>
            </w:tcBorders>
            <w:hideMark/>
          </w:tcPr>
          <w:p w:rsidR="0094272C" w:rsidRDefault="0094272C">
            <w:pPr>
              <w:rPr>
                <w:b/>
              </w:rPr>
            </w:pPr>
            <w:r>
              <w:rPr>
                <w:b/>
              </w:rPr>
              <w:t>Impact</w:t>
            </w:r>
          </w:p>
        </w:tc>
        <w:tc>
          <w:tcPr>
            <w:tcW w:w="7087" w:type="dxa"/>
            <w:tcBorders>
              <w:top w:val="single" w:sz="4" w:space="0" w:color="auto"/>
              <w:left w:val="single" w:sz="4" w:space="0" w:color="auto"/>
              <w:bottom w:val="single" w:sz="4" w:space="0" w:color="auto"/>
              <w:right w:val="single" w:sz="4" w:space="0" w:color="auto"/>
            </w:tcBorders>
            <w:hideMark/>
          </w:tcPr>
          <w:sdt>
            <w:sdtPr>
              <w:alias w:val="Impact"/>
              <w:tag w:val="cboImpact01"/>
              <w:id w:val="-1138646743"/>
              <w:placeholder>
                <w:docPart w:val="BB591422F16840469A726E2799C40479"/>
              </w:placeholder>
              <w:showingPlcHdr/>
              <w:comboBox>
                <w:listItem w:displayText="accountability" w:value="accountability"/>
                <w:listItem w:displayText="information" w:value="information"/>
                <w:listItem w:displayText="life / health" w:value="life / health"/>
                <w:listItem w:displayText="mission" w:value="penalties"/>
                <w:listItem w:displayText="reputation" w:value="reputation"/>
                <w:listItem w:displayText="resources" w:value="resources"/>
                <w:listItem w:displayText="compliance" w:value="compliance"/>
                <w:listItem w:displayText="operations" w:value="operations"/>
              </w:comboBox>
            </w:sdtPr>
            <w:sdtEndPr/>
            <w:sdtContent>
              <w:p w:rsidR="0094272C" w:rsidRDefault="0094272C">
                <w:pPr>
                  <w:rPr>
                    <w:lang w:val="en-GB"/>
                  </w:rPr>
                </w:pPr>
                <w:r w:rsidRPr="0094272C">
                  <w:rPr>
                    <w:rStyle w:val="TextodoMarcadordePosio"/>
                    <w:rFonts w:eastAsiaTheme="minorHAnsi"/>
                    <w:lang w:val="en-GB"/>
                  </w:rPr>
                  <w:t>Select an Item</w:t>
                </w:r>
              </w:p>
            </w:sdtContent>
          </w:sdt>
          <w:sdt>
            <w:sdtPr>
              <w:alias w:val="Impact"/>
              <w:tag w:val="cboImpact02"/>
              <w:id w:val="366567944"/>
              <w:placeholder>
                <w:docPart w:val="DC71680802234DB39A7AA980A5899D4A"/>
              </w:placeholder>
              <w:showingPlcHdr/>
              <w:comboBox>
                <w:listItem w:displayText="accountability" w:value="accountability"/>
                <w:listItem w:displayText="information" w:value="information"/>
                <w:listItem w:displayText="life / health" w:value="life / health"/>
                <w:listItem w:displayText="mission" w:value="penalties"/>
                <w:listItem w:displayText="reputation" w:value="reputation"/>
                <w:listItem w:displayText="resources" w:value="resources"/>
                <w:listItem w:displayText="compliance" w:value="compliance"/>
                <w:listItem w:displayText="operations" w:value="operations"/>
              </w:comboBox>
            </w:sdtPr>
            <w:sdtEndPr/>
            <w:sdtContent>
              <w:p w:rsidR="0094272C" w:rsidRDefault="0094272C">
                <w:pPr>
                  <w:rPr>
                    <w:lang w:val="en-GB"/>
                  </w:rPr>
                </w:pPr>
                <w:r w:rsidRPr="0094272C">
                  <w:rPr>
                    <w:rStyle w:val="TextodoMarcadordePosio"/>
                    <w:rFonts w:eastAsiaTheme="minorHAnsi"/>
                    <w:lang w:val="en-GB"/>
                  </w:rPr>
                  <w:t>Select an Item</w:t>
                </w:r>
              </w:p>
            </w:sdtContent>
          </w:sdt>
          <w:sdt>
            <w:sdtPr>
              <w:alias w:val="Impact"/>
              <w:tag w:val="cboImpact03"/>
              <w:id w:val="720720285"/>
              <w:placeholder>
                <w:docPart w:val="1269916EC8D84CB0B1AA152697CF55A3"/>
              </w:placeholder>
              <w:showingPlcHdr/>
              <w:comboBox>
                <w:listItem w:displayText="accountability" w:value="accountability"/>
                <w:listItem w:displayText="information" w:value="information"/>
                <w:listItem w:displayText="life / health" w:value="life / health"/>
                <w:listItem w:displayText="mission" w:value="penalties"/>
                <w:listItem w:displayText="reputation" w:value="reputation"/>
                <w:listItem w:displayText="resources" w:value="resources"/>
                <w:listItem w:displayText="compliance" w:value="compliance"/>
                <w:listItem w:displayText="operations" w:value="operations"/>
              </w:comboBox>
            </w:sdtPr>
            <w:sdtEndPr/>
            <w:sdtContent>
              <w:p w:rsidR="0094272C" w:rsidRDefault="0094272C">
                <w:r>
                  <w:rPr>
                    <w:rStyle w:val="TextodoMarcadordePosio"/>
                    <w:rFonts w:eastAsiaTheme="minorHAnsi"/>
                  </w:rPr>
                  <w:t>Select an Item</w:t>
                </w:r>
              </w:p>
            </w:sdtContent>
          </w:sdt>
        </w:tc>
      </w:tr>
      <w:tr w:rsidR="0094272C" w:rsidTr="0094272C">
        <w:tc>
          <w:tcPr>
            <w:tcW w:w="1531" w:type="dxa"/>
            <w:tcBorders>
              <w:top w:val="single" w:sz="4" w:space="0" w:color="auto"/>
              <w:left w:val="single" w:sz="4" w:space="0" w:color="auto"/>
              <w:bottom w:val="single" w:sz="4" w:space="0" w:color="auto"/>
              <w:right w:val="single" w:sz="4" w:space="0" w:color="auto"/>
            </w:tcBorders>
            <w:hideMark/>
          </w:tcPr>
          <w:p w:rsidR="0094272C" w:rsidRDefault="0094272C">
            <w:pPr>
              <w:rPr>
                <w:b/>
                <w:lang w:val="sq-AL"/>
              </w:rPr>
            </w:pPr>
            <w:r>
              <w:rPr>
                <w:b/>
              </w:rPr>
              <w:t>Management Functions</w:t>
            </w:r>
          </w:p>
        </w:tc>
        <w:tc>
          <w:tcPr>
            <w:tcW w:w="7087" w:type="dxa"/>
            <w:tcBorders>
              <w:top w:val="single" w:sz="4" w:space="0" w:color="auto"/>
              <w:left w:val="single" w:sz="4" w:space="0" w:color="auto"/>
              <w:bottom w:val="single" w:sz="4" w:space="0" w:color="auto"/>
              <w:right w:val="single" w:sz="4" w:space="0" w:color="auto"/>
            </w:tcBorders>
            <w:hideMark/>
          </w:tcPr>
          <w:sdt>
            <w:sdtPr>
              <w:alias w:val="Management Function"/>
              <w:tag w:val="cboManagementFunction01"/>
              <w:id w:val="-423489806"/>
              <w:placeholder>
                <w:docPart w:val="FE8BB41693FE4D8FAD2487A4CBD03D54"/>
              </w:placeholder>
              <w:showingPlcHdr/>
              <w:comboBox>
                <w:listItem w:displayText="assets management" w:value="assets management"/>
                <w:listItem w:displayText="development and research" w:value="development and research"/>
                <w:listItem w:displayText="finance" w:value="finance"/>
                <w:listItem w:displayText="mission" w:value="penalties"/>
                <w:listItem w:displayText="governance" w:value="governance"/>
                <w:listItem w:displayText="human resources" w:value="human resources"/>
                <w:listItem w:displayText="infrastructure" w:value="infrastructure"/>
                <w:listItem w:displayText="IT" w:value="IT"/>
                <w:listItem w:displayText="logistics" w:value="logistics"/>
                <w:listItem w:displayText="product-service delivery" w:value="product-service delivery"/>
                <w:listItem w:displayText="product-service purchase" w:value="product-service purchase"/>
                <w:listItem w:displayText="regulations" w:value="regulations"/>
                <w:listItem w:displayText="security" w:value="security"/>
              </w:comboBox>
            </w:sdtPr>
            <w:sdtEndPr/>
            <w:sdtContent>
              <w:p w:rsidR="0094272C" w:rsidRDefault="0094272C">
                <w:pPr>
                  <w:rPr>
                    <w:lang w:val="en-GB"/>
                  </w:rPr>
                </w:pPr>
                <w:r w:rsidRPr="00A60304">
                  <w:rPr>
                    <w:rStyle w:val="TextodoMarcadordePosio"/>
                    <w:rFonts w:eastAsiaTheme="minorHAnsi"/>
                    <w:lang w:val="en-US"/>
                  </w:rPr>
                  <w:t>Select an Item</w:t>
                </w:r>
              </w:p>
            </w:sdtContent>
          </w:sdt>
          <w:sdt>
            <w:sdtPr>
              <w:alias w:val="Management Function"/>
              <w:tag w:val="cboManagementFunction02"/>
              <w:id w:val="-1557388817"/>
              <w:placeholder>
                <w:docPart w:val="4901352015DB4511A3754C9B07F281BF"/>
              </w:placeholder>
              <w:showingPlcHdr/>
              <w:comboBox>
                <w:listItem w:displayText="assets management" w:value="assets management"/>
                <w:listItem w:displayText="development and research" w:value="development and research"/>
                <w:listItem w:displayText="finance" w:value="finance"/>
                <w:listItem w:displayText="mission" w:value="penalties"/>
                <w:listItem w:displayText="governance" w:value="governance"/>
                <w:listItem w:displayText="human resources" w:value="human resources"/>
                <w:listItem w:displayText="infrastructure" w:value="infrastructure"/>
                <w:listItem w:displayText="IT" w:value="IT"/>
                <w:listItem w:displayText="logistics" w:value="logistics"/>
                <w:listItem w:displayText="product-service delivery" w:value="product-service delivery"/>
                <w:listItem w:displayText="product-service purchase" w:value="product-service purchase"/>
                <w:listItem w:displayText="regulations" w:value="regulations"/>
                <w:listItem w:displayText="security" w:value="security"/>
              </w:comboBox>
            </w:sdtPr>
            <w:sdtEndPr/>
            <w:sdtContent>
              <w:p w:rsidR="0094272C" w:rsidRDefault="0094272C">
                <w:pPr>
                  <w:rPr>
                    <w:lang w:val="en-GB"/>
                  </w:rPr>
                </w:pPr>
                <w:r w:rsidRPr="0094272C">
                  <w:rPr>
                    <w:rStyle w:val="TextodoMarcadordePosio"/>
                    <w:rFonts w:eastAsiaTheme="minorHAnsi"/>
                    <w:lang w:val="en-GB"/>
                  </w:rPr>
                  <w:t>Select an Item</w:t>
                </w:r>
              </w:p>
            </w:sdtContent>
          </w:sdt>
          <w:sdt>
            <w:sdtPr>
              <w:alias w:val="Management Function"/>
              <w:tag w:val="cboManagementFunction03"/>
              <w:id w:val="160428676"/>
              <w:placeholder>
                <w:docPart w:val="A0A351CC75F741A6BADEDFE8DB384F8D"/>
              </w:placeholder>
              <w:showingPlcHdr/>
              <w:comboBox>
                <w:listItem w:displayText="assets management" w:value="assets management"/>
                <w:listItem w:displayText="development and research" w:value="development and research"/>
                <w:listItem w:displayText="finance" w:value="finance"/>
                <w:listItem w:displayText="mission" w:value="penalties"/>
                <w:listItem w:displayText="governance" w:value="governance"/>
                <w:listItem w:displayText="human resources" w:value="human resources"/>
                <w:listItem w:displayText="infrastructure" w:value="infrastructure"/>
                <w:listItem w:displayText="IT" w:value="IT"/>
                <w:listItem w:displayText="logistics" w:value="logistics"/>
                <w:listItem w:displayText="product-service delivery" w:value="product-service delivery"/>
                <w:listItem w:displayText="product-service purchase" w:value="product-service purchase"/>
                <w:listItem w:displayText="regulations" w:value="regulations"/>
                <w:listItem w:displayText="security" w:value="security"/>
              </w:comboBox>
            </w:sdtPr>
            <w:sdtEndPr/>
            <w:sdtContent>
              <w:p w:rsidR="0094272C" w:rsidRDefault="0094272C">
                <w:r>
                  <w:rPr>
                    <w:rStyle w:val="TextodoMarcadordePosio"/>
                    <w:rFonts w:eastAsiaTheme="minorHAnsi"/>
                  </w:rPr>
                  <w:t>Select an Item</w:t>
                </w:r>
              </w:p>
            </w:sdtContent>
          </w:sdt>
        </w:tc>
      </w:tr>
      <w:tr w:rsidR="0094272C" w:rsidTr="0094272C">
        <w:tc>
          <w:tcPr>
            <w:tcW w:w="1531" w:type="dxa"/>
            <w:tcBorders>
              <w:top w:val="single" w:sz="4" w:space="0" w:color="auto"/>
              <w:left w:val="single" w:sz="4" w:space="0" w:color="auto"/>
              <w:bottom w:val="single" w:sz="4" w:space="0" w:color="auto"/>
              <w:right w:val="single" w:sz="4" w:space="0" w:color="auto"/>
            </w:tcBorders>
            <w:hideMark/>
          </w:tcPr>
          <w:p w:rsidR="0094272C" w:rsidRDefault="0094272C">
            <w:pPr>
              <w:rPr>
                <w:b/>
                <w:lang w:val="sq-AL"/>
              </w:rPr>
            </w:pPr>
            <w:r>
              <w:rPr>
                <w:b/>
              </w:rPr>
              <w:t>Process Control</w:t>
            </w:r>
          </w:p>
        </w:tc>
        <w:tc>
          <w:tcPr>
            <w:tcW w:w="7087" w:type="dxa"/>
            <w:tcBorders>
              <w:top w:val="single" w:sz="4" w:space="0" w:color="auto"/>
              <w:left w:val="single" w:sz="4" w:space="0" w:color="auto"/>
              <w:bottom w:val="single" w:sz="4" w:space="0" w:color="auto"/>
              <w:right w:val="single" w:sz="4" w:space="0" w:color="auto"/>
            </w:tcBorders>
            <w:hideMark/>
          </w:tcPr>
          <w:sdt>
            <w:sdtPr>
              <w:alias w:val="Process Control"/>
              <w:tag w:val="cboProcessControl01"/>
              <w:id w:val="830344831"/>
              <w:placeholder>
                <w:docPart w:val="323280FBBFFE4475868CCF8A64CC438A"/>
              </w:placeholder>
              <w:showingPlcHdr/>
              <w:comboBox>
                <w:listItem w:displayText="strategy" w:value="strategy"/>
                <w:listItem w:displayText="analysis" w:value="analysis"/>
                <w:listItem w:displayText="planning" w:value="planning"/>
                <w:listItem w:displayText="testing" w:value="testing"/>
                <w:listItem w:displayText="authorization" w:value="authorization"/>
                <w:listItem w:displayText="implementation" w:value="implementation"/>
                <w:listItem w:displayText="registering" w:value="registering"/>
                <w:listItem w:displayText="reporting" w:value="reporting"/>
                <w:listItem w:displayText="review - audit" w:value="review - audit"/>
              </w:comboBox>
            </w:sdtPr>
            <w:sdtEndPr/>
            <w:sdtContent>
              <w:p w:rsidR="0094272C" w:rsidRDefault="0094272C">
                <w:pPr>
                  <w:rPr>
                    <w:lang w:val="en-GB"/>
                  </w:rPr>
                </w:pPr>
                <w:r w:rsidRPr="0094272C">
                  <w:rPr>
                    <w:rStyle w:val="TextodoMarcadordePosio"/>
                    <w:rFonts w:eastAsiaTheme="minorHAnsi"/>
                    <w:lang w:val="en-GB"/>
                  </w:rPr>
                  <w:t>Select an Item</w:t>
                </w:r>
              </w:p>
            </w:sdtContent>
          </w:sdt>
          <w:sdt>
            <w:sdtPr>
              <w:alias w:val="Process Control"/>
              <w:tag w:val="cboProcessControl02"/>
              <w:id w:val="1504550488"/>
              <w:placeholder>
                <w:docPart w:val="EB908E94A0FF41E1B4AD27B6FC734224"/>
              </w:placeholder>
              <w:showingPlcHdr/>
              <w:comboBox>
                <w:listItem w:displayText="strategy" w:value="strategy"/>
                <w:listItem w:displayText="analysis" w:value="analysis"/>
                <w:listItem w:displayText="planning" w:value="planning"/>
                <w:listItem w:displayText="testing" w:value="testing"/>
                <w:listItem w:displayText="authorization" w:value="authorization"/>
                <w:listItem w:displayText="implementation" w:value="implementation"/>
                <w:listItem w:displayText="registering" w:value="registering"/>
                <w:listItem w:displayText="reporting" w:value="reporting"/>
                <w:listItem w:displayText="review - audit" w:value="review - audit"/>
              </w:comboBox>
            </w:sdtPr>
            <w:sdtEndPr/>
            <w:sdtContent>
              <w:p w:rsidR="0094272C" w:rsidRDefault="0094272C">
                <w:pPr>
                  <w:rPr>
                    <w:lang w:val="en-GB"/>
                  </w:rPr>
                </w:pPr>
                <w:r w:rsidRPr="0094272C">
                  <w:rPr>
                    <w:rStyle w:val="TextodoMarcadordePosio"/>
                    <w:rFonts w:eastAsiaTheme="minorHAnsi"/>
                    <w:lang w:val="en-GB"/>
                  </w:rPr>
                  <w:t>Select an Item</w:t>
                </w:r>
              </w:p>
            </w:sdtContent>
          </w:sdt>
          <w:sdt>
            <w:sdtPr>
              <w:alias w:val="Process Control"/>
              <w:tag w:val="cboProcessControl03"/>
              <w:id w:val="-444696130"/>
              <w:placeholder>
                <w:docPart w:val="E3136F4E2C4849DCB5A6599C2C11D9E7"/>
              </w:placeholder>
              <w:showingPlcHdr/>
              <w:comboBox>
                <w:listItem w:displayText="strategy" w:value="strategy"/>
                <w:listItem w:displayText="analysis" w:value="analysis"/>
                <w:listItem w:displayText="planning" w:value="planning"/>
                <w:listItem w:displayText="testing" w:value="testing"/>
                <w:listItem w:displayText="authorization" w:value="authorization"/>
                <w:listItem w:displayText="implementation" w:value="implementation"/>
                <w:listItem w:displayText="registering" w:value="registering"/>
                <w:listItem w:displayText="reporting" w:value="reporting"/>
                <w:listItem w:displayText="review - audit" w:value="review - audit"/>
              </w:comboBox>
            </w:sdtPr>
            <w:sdtEndPr/>
            <w:sdtContent>
              <w:p w:rsidR="0094272C" w:rsidRDefault="0094272C">
                <w:r>
                  <w:rPr>
                    <w:rStyle w:val="TextodoMarcadordePosio"/>
                    <w:rFonts w:eastAsiaTheme="minorHAnsi"/>
                  </w:rPr>
                  <w:t>Select an Item</w:t>
                </w:r>
              </w:p>
            </w:sdtContent>
          </w:sdt>
        </w:tc>
      </w:tr>
      <w:tr w:rsidR="0094272C" w:rsidTr="0094272C">
        <w:tc>
          <w:tcPr>
            <w:tcW w:w="1531" w:type="dxa"/>
            <w:tcBorders>
              <w:top w:val="single" w:sz="4" w:space="0" w:color="auto"/>
              <w:left w:val="single" w:sz="4" w:space="0" w:color="auto"/>
              <w:bottom w:val="single" w:sz="4" w:space="0" w:color="auto"/>
              <w:right w:val="single" w:sz="4" w:space="0" w:color="auto"/>
            </w:tcBorders>
            <w:hideMark/>
          </w:tcPr>
          <w:p w:rsidR="0094272C" w:rsidRDefault="0094272C">
            <w:pPr>
              <w:rPr>
                <w:b/>
                <w:lang w:val="sq-AL"/>
              </w:rPr>
            </w:pPr>
            <w:r>
              <w:rPr>
                <w:b/>
              </w:rPr>
              <w:t>Basic Conditions</w:t>
            </w:r>
          </w:p>
        </w:tc>
        <w:tc>
          <w:tcPr>
            <w:tcW w:w="7087" w:type="dxa"/>
            <w:tcBorders>
              <w:top w:val="single" w:sz="4" w:space="0" w:color="auto"/>
              <w:left w:val="single" w:sz="4" w:space="0" w:color="auto"/>
              <w:bottom w:val="single" w:sz="4" w:space="0" w:color="auto"/>
              <w:right w:val="single" w:sz="4" w:space="0" w:color="auto"/>
            </w:tcBorders>
            <w:hideMark/>
          </w:tcPr>
          <w:sdt>
            <w:sdtPr>
              <w:alias w:val="Basic Condition"/>
              <w:tag w:val="cboBasicCondition01"/>
              <w:id w:val="-1219894938"/>
              <w:placeholder>
                <w:docPart w:val="7CB01802CAEA4AA08383BCF4363305DF"/>
              </w:placeholder>
              <w:showingPlcHdr/>
              <w:comboBox>
                <w:listItem w:displayText="access" w:value="access"/>
                <w:listItem w:displayText="accountability" w:value="accountability"/>
                <w:listItem w:displayText="coordination" w:value="coordination"/>
                <w:listItem w:displayText="documentation" w:value="documentation"/>
                <w:listItem w:displayText="monitoring - supervision" w:value="monitoring - supervision"/>
                <w:listItem w:displayText="segregation of duties" w:value="segregation of duties"/>
                <w:listItem w:displayText="assessment" w:value="assessment"/>
                <w:listItem w:displayText="training" w:value="training"/>
              </w:comboBox>
            </w:sdtPr>
            <w:sdtEndPr/>
            <w:sdtContent>
              <w:p w:rsidR="0094272C" w:rsidRDefault="0094272C">
                <w:pPr>
                  <w:rPr>
                    <w:lang w:val="en-GB"/>
                  </w:rPr>
                </w:pPr>
                <w:r w:rsidRPr="0094272C">
                  <w:rPr>
                    <w:rStyle w:val="TextodoMarcadordePosio"/>
                    <w:rFonts w:eastAsiaTheme="minorHAnsi"/>
                    <w:lang w:val="en-GB"/>
                  </w:rPr>
                  <w:t>Select an Item</w:t>
                </w:r>
              </w:p>
            </w:sdtContent>
          </w:sdt>
          <w:sdt>
            <w:sdtPr>
              <w:alias w:val="Basic Condition"/>
              <w:tag w:val="cboBasicCondition02"/>
              <w:id w:val="-2095689458"/>
              <w:placeholder>
                <w:docPart w:val="6BDD5AC3B4AE40678FD05AB4FAF7F884"/>
              </w:placeholder>
              <w:showingPlcHdr/>
              <w:comboBox>
                <w:listItem w:displayText="access" w:value="access"/>
                <w:listItem w:displayText="accountability" w:value="accountability"/>
                <w:listItem w:displayText="coordination" w:value="coordination"/>
                <w:listItem w:displayText="documentation" w:value="documentation"/>
                <w:listItem w:displayText="monitoring - supervision" w:value="monitoring - supervision"/>
                <w:listItem w:displayText="segregation of duties" w:value="segregation of duties"/>
                <w:listItem w:displayText="assessment" w:value="assessment"/>
                <w:listItem w:displayText="training" w:value="training"/>
              </w:comboBox>
            </w:sdtPr>
            <w:sdtEndPr/>
            <w:sdtContent>
              <w:p w:rsidR="0094272C" w:rsidRDefault="0094272C">
                <w:pPr>
                  <w:rPr>
                    <w:lang w:val="en-GB"/>
                  </w:rPr>
                </w:pPr>
                <w:r w:rsidRPr="0094272C">
                  <w:rPr>
                    <w:rStyle w:val="TextodoMarcadordePosio"/>
                    <w:rFonts w:eastAsiaTheme="minorHAnsi"/>
                    <w:lang w:val="en-GB"/>
                  </w:rPr>
                  <w:t>Select an Item</w:t>
                </w:r>
              </w:p>
            </w:sdtContent>
          </w:sdt>
          <w:sdt>
            <w:sdtPr>
              <w:alias w:val="Basic Condition"/>
              <w:tag w:val="cboBasicCondition03"/>
              <w:id w:val="-439138143"/>
              <w:placeholder>
                <w:docPart w:val="D6D05CDE00084DD1AEB35E6C1E5826BC"/>
              </w:placeholder>
              <w:showingPlcHdr/>
              <w:comboBox>
                <w:listItem w:displayText="access" w:value="access"/>
                <w:listItem w:displayText="accountability" w:value="accountability"/>
                <w:listItem w:displayText="coordination" w:value="coordination"/>
                <w:listItem w:displayText="documentation" w:value="documentation"/>
                <w:listItem w:displayText="monitoring - supervision" w:value="monitoring - supervision"/>
                <w:listItem w:displayText="segregation of duties" w:value="segregation of duties"/>
                <w:listItem w:displayText="assessment" w:value="assessment"/>
                <w:listItem w:displayText="training" w:value="training"/>
              </w:comboBox>
            </w:sdtPr>
            <w:sdtEndPr/>
            <w:sdtContent>
              <w:p w:rsidR="0094272C" w:rsidRDefault="0094272C">
                <w:r>
                  <w:rPr>
                    <w:rStyle w:val="TextodoMarcadordePosio"/>
                    <w:rFonts w:eastAsiaTheme="minorHAnsi"/>
                  </w:rPr>
                  <w:t>Select an Item</w:t>
                </w:r>
              </w:p>
            </w:sdtContent>
          </w:sdt>
        </w:tc>
      </w:tr>
    </w:tbl>
    <w:p w:rsidR="0094272C" w:rsidRDefault="0094272C" w:rsidP="008C7B3F">
      <w:pPr>
        <w:rPr>
          <w:sz w:val="24"/>
          <w:lang w:val="en-US"/>
        </w:rPr>
      </w:pPr>
    </w:p>
    <w:p w:rsidR="0094272C" w:rsidRDefault="0094272C">
      <w:pPr>
        <w:rPr>
          <w:sz w:val="24"/>
          <w:lang w:val="en-US"/>
        </w:rPr>
      </w:pPr>
      <w:r>
        <w:rPr>
          <w:sz w:val="24"/>
          <w:lang w:val="en-US"/>
        </w:rPr>
        <w:br w:type="page"/>
      </w:r>
    </w:p>
    <w:p w:rsidR="0094272C" w:rsidRDefault="0094272C" w:rsidP="008C7B3F">
      <w:pPr>
        <w:rPr>
          <w:sz w:val="24"/>
          <w:lang w:val="en-US"/>
        </w:rPr>
      </w:pPr>
      <w:r>
        <w:rPr>
          <w:sz w:val="24"/>
          <w:lang w:val="en-US"/>
        </w:rPr>
        <w:lastRenderedPageBreak/>
        <w:t>This document, a MS Word document, is available through the “Findi</w:t>
      </w:r>
      <w:r w:rsidR="00667FD8">
        <w:rPr>
          <w:sz w:val="24"/>
          <w:lang w:val="en-US"/>
        </w:rPr>
        <w:t>n</w:t>
      </w:r>
      <w:r>
        <w:rPr>
          <w:sz w:val="24"/>
          <w:lang w:val="en-US"/>
        </w:rPr>
        <w:t xml:space="preserve">gs” worksheet, action button “Create Findings Document”. The same logic applies as in the other audit </w:t>
      </w:r>
      <w:r w:rsidR="002C4FD6">
        <w:rPr>
          <w:sz w:val="24"/>
          <w:lang w:val="en-US"/>
        </w:rPr>
        <w:t>matrices</w:t>
      </w:r>
      <w:r>
        <w:rPr>
          <w:sz w:val="24"/>
          <w:lang w:val="en-US"/>
        </w:rPr>
        <w:t xml:space="preserve"> provided:</w:t>
      </w:r>
    </w:p>
    <w:p w:rsidR="0094272C" w:rsidRDefault="0094272C" w:rsidP="00E853CE">
      <w:pPr>
        <w:pStyle w:val="PargrafodaLista"/>
        <w:numPr>
          <w:ilvl w:val="0"/>
          <w:numId w:val="14"/>
        </w:numPr>
        <w:rPr>
          <w:sz w:val="24"/>
          <w:lang w:val="en-US"/>
        </w:rPr>
      </w:pPr>
      <w:r w:rsidRPr="0094272C">
        <w:rPr>
          <w:sz w:val="24"/>
          <w:lang w:val="en-US"/>
        </w:rPr>
        <w:t>Their internal columns contain content controls that act as pointers to consolidate centrally the findings;</w:t>
      </w:r>
    </w:p>
    <w:p w:rsidR="0094272C" w:rsidRDefault="0094272C" w:rsidP="00E853CE">
      <w:pPr>
        <w:pStyle w:val="PargrafodaLista"/>
        <w:numPr>
          <w:ilvl w:val="0"/>
          <w:numId w:val="14"/>
        </w:numPr>
        <w:rPr>
          <w:sz w:val="24"/>
          <w:lang w:val="en-US"/>
        </w:rPr>
      </w:pPr>
      <w:r w:rsidRPr="0094272C">
        <w:rPr>
          <w:sz w:val="24"/>
          <w:lang w:val="en-US"/>
        </w:rPr>
        <w:t xml:space="preserve">The auditor </w:t>
      </w:r>
      <w:r w:rsidR="00A72676" w:rsidRPr="0094272C">
        <w:rPr>
          <w:sz w:val="24"/>
          <w:lang w:val="en-US"/>
        </w:rPr>
        <w:t>has</w:t>
      </w:r>
      <w:r w:rsidRPr="0094272C">
        <w:rPr>
          <w:sz w:val="24"/>
          <w:lang w:val="en-US"/>
        </w:rPr>
        <w:t xml:space="preserve"> the possibility to replace the information in grey zones with the appropriate one, extending it if necessary and/or changing text formats and styles, but </w:t>
      </w:r>
      <w:r w:rsidRPr="0094272C">
        <w:rPr>
          <w:b/>
          <w:sz w:val="24"/>
          <w:lang w:val="en-US"/>
        </w:rPr>
        <w:t>must preserve the content controls</w:t>
      </w:r>
      <w:r w:rsidRPr="0094272C">
        <w:rPr>
          <w:sz w:val="24"/>
          <w:lang w:val="en-US"/>
        </w:rPr>
        <w:t>.</w:t>
      </w:r>
    </w:p>
    <w:p w:rsidR="0094272C" w:rsidRPr="0094272C" w:rsidRDefault="0094272C" w:rsidP="0094272C">
      <w:pPr>
        <w:pStyle w:val="PargrafodaLista"/>
        <w:rPr>
          <w:sz w:val="24"/>
          <w:lang w:val="en-US"/>
        </w:rPr>
      </w:pPr>
    </w:p>
    <w:p w:rsidR="0094272C" w:rsidRPr="0094272C" w:rsidRDefault="003249AA" w:rsidP="0094272C">
      <w:pPr>
        <w:rPr>
          <w:sz w:val="24"/>
          <w:lang w:val="en-US"/>
        </w:rPr>
      </w:pPr>
      <w:r>
        <w:rPr>
          <w:sz w:val="24"/>
          <w:lang w:val="en-US"/>
        </w:rPr>
        <w:t>If the auditor wants</w:t>
      </w:r>
      <w:r w:rsidR="00667FD8">
        <w:rPr>
          <w:sz w:val="24"/>
          <w:lang w:val="en-US"/>
        </w:rPr>
        <w:t xml:space="preserve"> </w:t>
      </w:r>
      <w:r>
        <w:rPr>
          <w:sz w:val="24"/>
          <w:lang w:val="en-US"/>
        </w:rPr>
        <w:t xml:space="preserve">to record more </w:t>
      </w:r>
      <w:r w:rsidR="00A72676">
        <w:rPr>
          <w:sz w:val="24"/>
          <w:lang w:val="en-US"/>
        </w:rPr>
        <w:t xml:space="preserve">than one finding in a document only </w:t>
      </w:r>
      <w:r>
        <w:rPr>
          <w:sz w:val="24"/>
          <w:lang w:val="en-US"/>
        </w:rPr>
        <w:t>need</w:t>
      </w:r>
      <w:r w:rsidR="00A72676">
        <w:rPr>
          <w:sz w:val="24"/>
          <w:lang w:val="en-US"/>
        </w:rPr>
        <w:t>s</w:t>
      </w:r>
      <w:r>
        <w:rPr>
          <w:sz w:val="24"/>
          <w:lang w:val="en-US"/>
        </w:rPr>
        <w:t xml:space="preserve"> to copy and paste the complete table</w:t>
      </w:r>
      <w:r w:rsidR="00682F8A">
        <w:rPr>
          <w:sz w:val="24"/>
          <w:lang w:val="en-US"/>
        </w:rPr>
        <w:t xml:space="preserve">, or he can create another document pressing the action button “Create Findings Document”. Copies of documents are also allowed, since the tool will read the internal table and application controls IDs. </w:t>
      </w:r>
    </w:p>
    <w:p w:rsidR="002211D9" w:rsidRDefault="002211D9" w:rsidP="002211D9">
      <w:pPr>
        <w:rPr>
          <w:sz w:val="24"/>
          <w:lang w:val="en-US"/>
        </w:rPr>
      </w:pPr>
      <w:r>
        <w:rPr>
          <w:sz w:val="24"/>
          <w:lang w:val="en-US"/>
        </w:rPr>
        <w:t xml:space="preserve">These </w:t>
      </w:r>
      <w:r w:rsidR="002C4FD6">
        <w:rPr>
          <w:sz w:val="24"/>
          <w:lang w:val="en-US"/>
        </w:rPr>
        <w:t>matrices</w:t>
      </w:r>
      <w:r>
        <w:rPr>
          <w:sz w:val="24"/>
          <w:lang w:val="en-US"/>
        </w:rPr>
        <w:t xml:space="preserve"> should be stored in a new subfolder, named “Mandatory Documents”, under the root folder of the audit (</w:t>
      </w:r>
      <w:r w:rsidRPr="0043641A">
        <w:rPr>
          <w:sz w:val="24"/>
          <w:lang w:val="en-US"/>
        </w:rPr>
        <w:t>prefix “IT Audit” + &lt;reference&gt;</w:t>
      </w:r>
      <w:r>
        <w:rPr>
          <w:sz w:val="24"/>
          <w:lang w:val="en-US"/>
        </w:rPr>
        <w:t>).</w:t>
      </w:r>
    </w:p>
    <w:p w:rsidR="002211D9" w:rsidRDefault="002211D9" w:rsidP="002211D9">
      <w:pPr>
        <w:rPr>
          <w:sz w:val="24"/>
          <w:lang w:val="en-US"/>
        </w:rPr>
      </w:pPr>
    </w:p>
    <w:p w:rsidR="0094272C" w:rsidRPr="002211D9" w:rsidRDefault="002211D9" w:rsidP="008C7B3F">
      <w:pPr>
        <w:rPr>
          <w:b/>
          <w:sz w:val="24"/>
          <w:lang w:val="en-US"/>
        </w:rPr>
      </w:pPr>
      <w:r>
        <w:rPr>
          <w:b/>
          <w:sz w:val="24"/>
          <w:lang w:val="en-US"/>
        </w:rPr>
        <w:t>Consolidate findings</w:t>
      </w:r>
    </w:p>
    <w:p w:rsidR="002211D9" w:rsidRDefault="002211D9" w:rsidP="008C7B3F">
      <w:pPr>
        <w:rPr>
          <w:sz w:val="24"/>
          <w:lang w:val="en-US"/>
        </w:rPr>
      </w:pPr>
      <w:r>
        <w:rPr>
          <w:sz w:val="24"/>
          <w:lang w:val="en-US"/>
        </w:rPr>
        <w:t>The table inside the worksheet “Findings” is intended to collect centrally and consolidate the findings derived from the assessment.</w:t>
      </w:r>
    </w:p>
    <w:p w:rsidR="002211D9" w:rsidRDefault="002211D9" w:rsidP="008C7B3F">
      <w:pPr>
        <w:rPr>
          <w:sz w:val="24"/>
          <w:lang w:val="en-US"/>
        </w:rPr>
      </w:pPr>
      <w:r>
        <w:rPr>
          <w:noProof/>
          <w:sz w:val="24"/>
        </w:rPr>
        <w:drawing>
          <wp:inline distT="0" distB="0" distL="0" distR="0">
            <wp:extent cx="5582285" cy="808355"/>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82285" cy="808355"/>
                    </a:xfrm>
                    <a:prstGeom prst="rect">
                      <a:avLst/>
                    </a:prstGeom>
                    <a:noFill/>
                    <a:ln>
                      <a:noFill/>
                    </a:ln>
                  </pic:spPr>
                </pic:pic>
              </a:graphicData>
            </a:graphic>
          </wp:inline>
        </w:drawing>
      </w:r>
    </w:p>
    <w:p w:rsidR="008D1FF7" w:rsidRDefault="008D1FF7" w:rsidP="008C7B3F">
      <w:pPr>
        <w:rPr>
          <w:sz w:val="24"/>
          <w:lang w:val="en-US"/>
        </w:rPr>
      </w:pPr>
    </w:p>
    <w:p w:rsidR="002211D9" w:rsidRDefault="002211D9" w:rsidP="008C7B3F">
      <w:pPr>
        <w:rPr>
          <w:sz w:val="24"/>
          <w:lang w:val="en-US"/>
        </w:rPr>
      </w:pPr>
      <w:r>
        <w:rPr>
          <w:sz w:val="24"/>
          <w:lang w:val="en-US"/>
        </w:rPr>
        <w:t xml:space="preserve">It’s populated with </w:t>
      </w:r>
      <w:r w:rsidR="008D1FF7">
        <w:rPr>
          <w:sz w:val="24"/>
          <w:lang w:val="en-US"/>
        </w:rPr>
        <w:t xml:space="preserve">the data previously recorded in the findings </w:t>
      </w:r>
      <w:r w:rsidR="002C4FD6">
        <w:rPr>
          <w:sz w:val="24"/>
          <w:lang w:val="en-US"/>
        </w:rPr>
        <w:t>matrices</w:t>
      </w:r>
      <w:r w:rsidR="008D1FF7">
        <w:rPr>
          <w:sz w:val="24"/>
          <w:lang w:val="en-US"/>
        </w:rPr>
        <w:t xml:space="preserve"> when the auditor </w:t>
      </w:r>
      <w:r w:rsidR="00D92E28">
        <w:rPr>
          <w:sz w:val="24"/>
          <w:lang w:val="en-US"/>
        </w:rPr>
        <w:t>presses</w:t>
      </w:r>
      <w:r w:rsidR="008D1FF7">
        <w:rPr>
          <w:sz w:val="24"/>
          <w:lang w:val="en-US"/>
        </w:rPr>
        <w:t xml:space="preserve"> the matching action button:</w:t>
      </w:r>
    </w:p>
    <w:p w:rsidR="008D1FF7" w:rsidRDefault="00601C1E" w:rsidP="008D1FF7">
      <w:pPr>
        <w:jc w:val="center"/>
        <w:rPr>
          <w:sz w:val="24"/>
          <w:lang w:val="en-US"/>
        </w:rPr>
      </w:pPr>
      <w:r>
        <w:rPr>
          <w:noProof/>
          <w:sz w:val="24"/>
        </w:rPr>
        <w:pict>
          <v:shape id="_x0000_s1031" type="#_x0000_t32" style="position:absolute;left:0;text-align:left;margin-left:302.3pt;margin-top:29pt;width:33.5pt;height:.05pt;flip:x;z-index:251664384" o:connectortype="straight" strokecolor="red" strokeweight="2.25pt">
            <v:stroke endarrow="block"/>
          </v:shape>
        </w:pict>
      </w:r>
      <w:r w:rsidR="008D1FF7">
        <w:rPr>
          <w:noProof/>
          <w:sz w:val="24"/>
        </w:rPr>
        <w:drawing>
          <wp:inline distT="0" distB="0" distL="0" distR="0">
            <wp:extent cx="2743200" cy="69088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690880"/>
                    </a:xfrm>
                    <a:prstGeom prst="rect">
                      <a:avLst/>
                    </a:prstGeom>
                    <a:noFill/>
                    <a:ln>
                      <a:noFill/>
                    </a:ln>
                  </pic:spPr>
                </pic:pic>
              </a:graphicData>
            </a:graphic>
          </wp:inline>
        </w:drawing>
      </w:r>
    </w:p>
    <w:p w:rsidR="008D1FF7" w:rsidRDefault="008D1FF7" w:rsidP="008C7B3F">
      <w:pPr>
        <w:rPr>
          <w:sz w:val="24"/>
          <w:lang w:val="en-US"/>
        </w:rPr>
      </w:pPr>
    </w:p>
    <w:p w:rsidR="00213F85" w:rsidRDefault="00213F85" w:rsidP="008C7B3F">
      <w:pPr>
        <w:rPr>
          <w:sz w:val="24"/>
          <w:lang w:val="en-US"/>
        </w:rPr>
      </w:pPr>
      <w:r>
        <w:rPr>
          <w:sz w:val="24"/>
          <w:lang w:val="en-US"/>
        </w:rPr>
        <w:lastRenderedPageBreak/>
        <w:t xml:space="preserve">The findings table allows the auditor to come back later, change the content, add remarks or references. </w:t>
      </w:r>
    </w:p>
    <w:p w:rsidR="00213F85" w:rsidRDefault="00C37A00" w:rsidP="008C7B3F">
      <w:pPr>
        <w:rPr>
          <w:sz w:val="24"/>
          <w:lang w:val="en-US"/>
        </w:rPr>
      </w:pPr>
      <w:r>
        <w:rPr>
          <w:sz w:val="24"/>
          <w:lang w:val="en-US"/>
        </w:rPr>
        <w:t xml:space="preserve">Please note, </w:t>
      </w:r>
      <w:r>
        <w:rPr>
          <w:lang w:val="en"/>
        </w:rPr>
        <w:t>changes made in the contents of the</w:t>
      </w:r>
      <w:r w:rsidR="004F7625">
        <w:rPr>
          <w:lang w:val="en"/>
        </w:rPr>
        <w:t xml:space="preserve"> table are not automatically written</w:t>
      </w:r>
      <w:r>
        <w:rPr>
          <w:lang w:val="en"/>
        </w:rPr>
        <w:t xml:space="preserve"> back in the </w:t>
      </w:r>
      <w:r w:rsidR="002C4FD6">
        <w:rPr>
          <w:lang w:val="en"/>
        </w:rPr>
        <w:t>matrices</w:t>
      </w:r>
      <w:r>
        <w:rPr>
          <w:lang w:val="en"/>
        </w:rPr>
        <w:t>.</w:t>
      </w:r>
      <w:r w:rsidRPr="00C37A00">
        <w:rPr>
          <w:sz w:val="24"/>
          <w:lang w:val="en-US"/>
        </w:rPr>
        <w:t xml:space="preserve"> </w:t>
      </w:r>
      <w:r>
        <w:rPr>
          <w:sz w:val="24"/>
          <w:lang w:val="en-US"/>
        </w:rPr>
        <w:t xml:space="preserve">It’s possible to extend the content directly, nevertheless the auditors are strongly invited to add new findings through the </w:t>
      </w:r>
      <w:r w:rsidR="002C4FD6">
        <w:rPr>
          <w:sz w:val="24"/>
          <w:lang w:val="en-US"/>
        </w:rPr>
        <w:t>matrices</w:t>
      </w:r>
      <w:r>
        <w:rPr>
          <w:sz w:val="24"/>
          <w:lang w:val="en-US"/>
        </w:rPr>
        <w:t>, since they are preserved in standard containers and enable subsequent verifications of the audit analysis procedures, thus meeting ISSAI requirements.</w:t>
      </w:r>
    </w:p>
    <w:p w:rsidR="00213F85" w:rsidRDefault="00213F85">
      <w:pPr>
        <w:rPr>
          <w:sz w:val="24"/>
          <w:lang w:val="en-US"/>
        </w:rPr>
      </w:pPr>
      <w:r>
        <w:rPr>
          <w:sz w:val="24"/>
          <w:lang w:val="en-US"/>
        </w:rPr>
        <w:br w:type="page"/>
      </w:r>
    </w:p>
    <w:p w:rsidR="00AB6CAA" w:rsidRDefault="00AB6CAA" w:rsidP="00AB6CAA">
      <w:pPr>
        <w:pStyle w:val="Cabealho1"/>
        <w:numPr>
          <w:ilvl w:val="0"/>
          <w:numId w:val="10"/>
        </w:numPr>
        <w:rPr>
          <w:lang w:val="en-US"/>
        </w:rPr>
      </w:pPr>
      <w:r>
        <w:rPr>
          <w:lang w:val="en-US"/>
        </w:rPr>
        <w:lastRenderedPageBreak/>
        <w:t xml:space="preserve">Share (prepare to make accessible in “Control Space of e-Government”) </w:t>
      </w:r>
    </w:p>
    <w:p w:rsidR="00AB6CAA" w:rsidRDefault="00AB6CAA" w:rsidP="00AB6CAA">
      <w:pPr>
        <w:rPr>
          <w:rStyle w:val="RefernciaIntensa"/>
          <w:lang w:val="en-GB"/>
        </w:rPr>
      </w:pPr>
    </w:p>
    <w:p w:rsidR="00C25FE5" w:rsidRPr="00B02E78" w:rsidRDefault="00C25FE5" w:rsidP="00C25FE5">
      <w:pPr>
        <w:rPr>
          <w:rStyle w:val="RefernciaIntensa"/>
          <w:lang w:val="en-GB"/>
        </w:rPr>
      </w:pPr>
      <w:r>
        <w:rPr>
          <w:rStyle w:val="RefernciaIntensa"/>
          <w:lang w:val="en-GB"/>
        </w:rPr>
        <w:t>Distribution of the report</w:t>
      </w:r>
    </w:p>
    <w:p w:rsidR="00C25FE5" w:rsidRPr="0044171A" w:rsidRDefault="00C25FE5" w:rsidP="0044171A">
      <w:pPr>
        <w:rPr>
          <w:rStyle w:val="nfaseDiscreto"/>
          <w:sz w:val="20"/>
          <w:lang w:val="en-GB"/>
        </w:rPr>
      </w:pPr>
      <w:r w:rsidRPr="0044171A">
        <w:rPr>
          <w:rStyle w:val="nfaseDiscreto"/>
          <w:sz w:val="20"/>
          <w:lang w:val="en-GB"/>
        </w:rPr>
        <w:t>“</w:t>
      </w:r>
      <w:r w:rsidR="00DB4E0B" w:rsidRPr="00DB4E0B">
        <w:rPr>
          <w:rStyle w:val="nfaseDiscreto"/>
          <w:sz w:val="20"/>
          <w:lang w:val="en-GB"/>
        </w:rPr>
        <w:t>The IT auditor should report on their findings in a timely manner and should be constructive and useful to the audited entity as well as meaningful to other stakeholders. The report could be submitted to appropriate authorities as per the mandate of the SAI and the IT Audit.</w:t>
      </w:r>
      <w:r w:rsidRPr="0044171A">
        <w:rPr>
          <w:rStyle w:val="nfaseDiscreto"/>
          <w:sz w:val="20"/>
          <w:lang w:val="en-GB"/>
        </w:rPr>
        <w:t>”</w:t>
      </w:r>
    </w:p>
    <w:p w:rsidR="00DB4E0B" w:rsidRPr="003C43BC" w:rsidRDefault="00DB4E0B" w:rsidP="00DB4E0B">
      <w:pPr>
        <w:rPr>
          <w:rStyle w:val="RefernciaDiscreta"/>
          <w:sz w:val="20"/>
          <w:szCs w:val="20"/>
          <w:lang w:val="en-GB"/>
        </w:rPr>
      </w:pPr>
      <w:r w:rsidRPr="003C43BC">
        <w:rPr>
          <w:rStyle w:val="RefernciaDiscreta"/>
          <w:sz w:val="20"/>
          <w:szCs w:val="20"/>
          <w:lang w:val="en-GB"/>
        </w:rPr>
        <w:t>(WGITA – IDI Handbook on IT Audit for Supreme Audit Institutions)</w:t>
      </w:r>
    </w:p>
    <w:p w:rsidR="00DB4E0B" w:rsidRPr="0044171A" w:rsidRDefault="00DB4E0B" w:rsidP="00DB4E0B">
      <w:pPr>
        <w:rPr>
          <w:rStyle w:val="nfaseDiscreto"/>
          <w:sz w:val="20"/>
          <w:lang w:val="en-GB"/>
        </w:rPr>
      </w:pPr>
      <w:r w:rsidRPr="0044171A">
        <w:rPr>
          <w:rStyle w:val="nfaseDiscreto"/>
          <w:sz w:val="20"/>
          <w:lang w:val="en-GB"/>
        </w:rPr>
        <w:t xml:space="preserve"> “</w:t>
      </w:r>
      <w:r w:rsidRPr="002D4DE7">
        <w:rPr>
          <w:rStyle w:val="nfaseDiscreto"/>
          <w:sz w:val="20"/>
          <w:lang w:val="en-GB"/>
        </w:rPr>
        <w:t>The audit process involves preparing a report to communicate the results of the audit to</w:t>
      </w:r>
      <w:r>
        <w:rPr>
          <w:rStyle w:val="nfaseDiscreto"/>
          <w:sz w:val="20"/>
          <w:lang w:val="en-GB"/>
        </w:rPr>
        <w:t xml:space="preserve"> </w:t>
      </w:r>
      <w:r w:rsidRPr="002D4DE7">
        <w:rPr>
          <w:rStyle w:val="nfaseDiscreto"/>
          <w:sz w:val="20"/>
          <w:lang w:val="en-GB"/>
        </w:rPr>
        <w:t>stakeholders, others responsible for governance and the general public.</w:t>
      </w:r>
      <w:r w:rsidRPr="0044171A">
        <w:rPr>
          <w:rStyle w:val="nfaseDiscreto"/>
          <w:sz w:val="20"/>
          <w:lang w:val="en-GB"/>
        </w:rPr>
        <w:t>”</w:t>
      </w:r>
    </w:p>
    <w:p w:rsidR="00DB4E0B" w:rsidRPr="0044171A" w:rsidRDefault="00DB4E0B" w:rsidP="00DB4E0B">
      <w:pPr>
        <w:rPr>
          <w:rStyle w:val="RefernciaDiscreta"/>
          <w:sz w:val="20"/>
          <w:lang w:val="en-GB"/>
        </w:rPr>
      </w:pPr>
      <w:r w:rsidRPr="0044171A">
        <w:rPr>
          <w:rStyle w:val="RefernciaDiscreta"/>
          <w:sz w:val="20"/>
          <w:lang w:val="en-GB"/>
        </w:rPr>
        <w:t>(</w:t>
      </w:r>
      <w:r>
        <w:rPr>
          <w:rStyle w:val="RefernciaDiscreta"/>
          <w:sz w:val="20"/>
          <w:lang w:val="en-GB"/>
        </w:rPr>
        <w:t>ISSAI 100 paragraph 5</w:t>
      </w:r>
      <w:r w:rsidRPr="0044171A">
        <w:rPr>
          <w:rStyle w:val="RefernciaDiscreta"/>
          <w:sz w:val="20"/>
          <w:lang w:val="en-GB"/>
        </w:rPr>
        <w:t>1)</w:t>
      </w:r>
    </w:p>
    <w:p w:rsidR="00C25FE5" w:rsidRDefault="00C25FE5" w:rsidP="00C25FE5">
      <w:pPr>
        <w:rPr>
          <w:sz w:val="24"/>
          <w:lang w:val="en-US"/>
        </w:rPr>
      </w:pPr>
    </w:p>
    <w:p w:rsidR="00C37A00" w:rsidRDefault="00C37A00" w:rsidP="00C37A00">
      <w:pPr>
        <w:rPr>
          <w:sz w:val="24"/>
          <w:lang w:val="en-US"/>
        </w:rPr>
      </w:pPr>
      <w:r w:rsidRPr="006F2FF9">
        <w:rPr>
          <w:sz w:val="24"/>
          <w:lang w:val="en-US"/>
        </w:rPr>
        <w:t>The obtained findings form the core of the information to share with the community, along with references for the published audit report, in the project</w:t>
      </w:r>
      <w:r>
        <w:rPr>
          <w:sz w:val="24"/>
          <w:lang w:val="en-US"/>
        </w:rPr>
        <w:t>”</w:t>
      </w:r>
      <w:r w:rsidRPr="006F2FF9">
        <w:rPr>
          <w:sz w:val="24"/>
          <w:lang w:val="en-US"/>
        </w:rPr>
        <w:t xml:space="preserve"> </w:t>
      </w:r>
      <w:r>
        <w:rPr>
          <w:sz w:val="24"/>
          <w:lang w:val="en-US"/>
        </w:rPr>
        <w:t>Control Space of e-Government” (the CUBE)</w:t>
      </w:r>
      <w:r w:rsidRPr="006F2FF9">
        <w:rPr>
          <w:sz w:val="24"/>
          <w:lang w:val="en-US"/>
        </w:rPr>
        <w:t>, an EUROSAI Initiative.</w:t>
      </w:r>
    </w:p>
    <w:p w:rsidR="00E94B71" w:rsidRDefault="00E94B71" w:rsidP="00C37A00">
      <w:pPr>
        <w:rPr>
          <w:sz w:val="24"/>
          <w:lang w:val="en-US"/>
        </w:rPr>
      </w:pPr>
    </w:p>
    <w:p w:rsidR="00C25FE5" w:rsidRPr="00E94B71" w:rsidRDefault="00E94B71" w:rsidP="00F32C04">
      <w:pPr>
        <w:rPr>
          <w:b/>
          <w:sz w:val="24"/>
          <w:lang w:val="en-US"/>
        </w:rPr>
      </w:pPr>
      <w:r w:rsidRPr="00E94B71">
        <w:rPr>
          <w:b/>
          <w:sz w:val="24"/>
          <w:lang w:val="en-US"/>
        </w:rPr>
        <w:t xml:space="preserve">The Project </w:t>
      </w:r>
      <w:r>
        <w:rPr>
          <w:b/>
          <w:sz w:val="24"/>
          <w:lang w:val="en-US"/>
        </w:rPr>
        <w:t>“</w:t>
      </w:r>
      <w:r w:rsidRPr="00E94B71">
        <w:rPr>
          <w:b/>
          <w:sz w:val="24"/>
          <w:lang w:val="en-US"/>
        </w:rPr>
        <w:t>Control Space for e-Government Audit</w:t>
      </w:r>
      <w:r>
        <w:rPr>
          <w:b/>
          <w:sz w:val="24"/>
          <w:lang w:val="en-US"/>
        </w:rPr>
        <w:t>”</w:t>
      </w:r>
    </w:p>
    <w:p w:rsidR="00E94B71" w:rsidRPr="00E94B71" w:rsidRDefault="004F7625" w:rsidP="00E94B71">
      <w:pPr>
        <w:rPr>
          <w:sz w:val="24"/>
          <w:lang w:val="en-US"/>
        </w:rPr>
      </w:pPr>
      <w:r>
        <w:rPr>
          <w:sz w:val="24"/>
          <w:lang w:val="en-US"/>
        </w:rPr>
        <w:t xml:space="preserve">As the </w:t>
      </w:r>
      <w:r w:rsidRPr="00E94B71">
        <w:rPr>
          <w:sz w:val="24"/>
          <w:lang w:val="en-US"/>
        </w:rPr>
        <w:t>EUROSAI IT Working Group</w:t>
      </w:r>
      <w:r>
        <w:rPr>
          <w:sz w:val="24"/>
          <w:lang w:val="en-US"/>
        </w:rPr>
        <w:t xml:space="preserve"> website (</w:t>
      </w:r>
      <w:hyperlink r:id="rId30" w:history="1">
        <w:r w:rsidRPr="004F7625">
          <w:rPr>
            <w:rStyle w:val="Hiperligao"/>
            <w:sz w:val="24"/>
            <w:lang w:val="en-US"/>
          </w:rPr>
          <w:t>http://eurosai-it.org/</w:t>
        </w:r>
      </w:hyperlink>
      <w:r>
        <w:rPr>
          <w:sz w:val="24"/>
          <w:lang w:val="en-US"/>
        </w:rPr>
        <w:t>) states, “</w:t>
      </w:r>
      <w:r w:rsidR="00E94B71" w:rsidRPr="004F7625">
        <w:rPr>
          <w:i/>
          <w:sz w:val="24"/>
          <w:lang w:val="en-US"/>
        </w:rPr>
        <w:t>Control Space for e-Government Audit project is a tool (currently known as “</w:t>
      </w:r>
      <w:r w:rsidR="00E94B71" w:rsidRPr="004F7625">
        <w:rPr>
          <w:b/>
          <w:i/>
          <w:sz w:val="24"/>
          <w:lang w:val="en-US"/>
        </w:rPr>
        <w:t>The Cube</w:t>
      </w:r>
      <w:r w:rsidR="00E94B71" w:rsidRPr="004F7625">
        <w:rPr>
          <w:i/>
          <w:sz w:val="24"/>
          <w:lang w:val="en-US"/>
        </w:rPr>
        <w:t>”) meant to facilitate audits of e-government. The tool is being developed by several SAIs from the EUROSAI IT Working Group. It is intended to be an “intelligent” internet database of e-government audit reports from various SAIs, from which you can easily access information not only on other SAIs’ reports on e-government audits, but also articles, presentations, methodologies, databases and other materials. The idea is not only to gather interesting resources of information but also to provide them together with basis analysis – for the time being we classify topics, management functions, risk cases and projects’ goals. We hope that it will make it easier to quickly find an interesting piece of information. This database of documents is designed mainly for public auditors working in the e-government area, but everybody who is interested in modern IT auditing is welcome.</w:t>
      </w:r>
      <w:r>
        <w:rPr>
          <w:sz w:val="24"/>
          <w:lang w:val="en-US"/>
        </w:rPr>
        <w:t>”</w:t>
      </w:r>
    </w:p>
    <w:p w:rsidR="00DB4E0B" w:rsidRDefault="00DB4E0B">
      <w:pPr>
        <w:rPr>
          <w:sz w:val="24"/>
          <w:lang w:val="en-US"/>
        </w:rPr>
      </w:pPr>
      <w:r>
        <w:rPr>
          <w:sz w:val="24"/>
          <w:lang w:val="en-US"/>
        </w:rPr>
        <w:br w:type="page"/>
      </w:r>
    </w:p>
    <w:p w:rsidR="00E94B71" w:rsidRPr="00E94B71" w:rsidRDefault="00E94B71" w:rsidP="00E94B71">
      <w:pPr>
        <w:rPr>
          <w:sz w:val="24"/>
          <w:lang w:val="en-US"/>
        </w:rPr>
      </w:pPr>
      <w:r>
        <w:rPr>
          <w:sz w:val="24"/>
          <w:lang w:val="en-US"/>
        </w:rPr>
        <w:lastRenderedPageBreak/>
        <w:t>The auditors, as well the citizens in general can access “The Cube” through the following URL:</w:t>
      </w:r>
    </w:p>
    <w:p w:rsidR="00E94B71" w:rsidRDefault="00601C1E" w:rsidP="00E94B71">
      <w:pPr>
        <w:rPr>
          <w:sz w:val="24"/>
          <w:lang w:val="en-US"/>
        </w:rPr>
      </w:pPr>
      <w:hyperlink r:id="rId31" w:history="1">
        <w:r w:rsidR="00E94B71" w:rsidRPr="00E94B71">
          <w:rPr>
            <w:rStyle w:val="Hiperligao"/>
            <w:sz w:val="24"/>
            <w:lang w:val="en-US"/>
          </w:rPr>
          <w:t>https://egov.nik.gov.pl/</w:t>
        </w:r>
      </w:hyperlink>
    </w:p>
    <w:p w:rsidR="007B570C" w:rsidRPr="00E94B71" w:rsidRDefault="007B570C" w:rsidP="007B570C">
      <w:pPr>
        <w:rPr>
          <w:b/>
          <w:sz w:val="24"/>
          <w:lang w:val="en-US"/>
        </w:rPr>
      </w:pPr>
      <w:r>
        <w:rPr>
          <w:b/>
          <w:sz w:val="24"/>
          <w:lang w:val="en-US"/>
        </w:rPr>
        <w:t>Generating the index document</w:t>
      </w:r>
    </w:p>
    <w:p w:rsidR="00E94B71" w:rsidRDefault="00E94B71" w:rsidP="00E94B71">
      <w:pPr>
        <w:rPr>
          <w:sz w:val="24"/>
          <w:lang w:val="en-US"/>
        </w:rPr>
      </w:pPr>
      <w:r>
        <w:rPr>
          <w:sz w:val="24"/>
          <w:lang w:val="en-US"/>
        </w:rPr>
        <w:t xml:space="preserve">The tool offers the possibility to create smoothly the index </w:t>
      </w:r>
      <w:r w:rsidR="00F63004">
        <w:rPr>
          <w:sz w:val="24"/>
          <w:lang w:val="en-US"/>
        </w:rPr>
        <w:t>document</w:t>
      </w:r>
      <w:r>
        <w:rPr>
          <w:sz w:val="24"/>
          <w:lang w:val="en-US"/>
        </w:rPr>
        <w:t xml:space="preserve"> that will </w:t>
      </w:r>
      <w:r w:rsidR="00F63004">
        <w:rPr>
          <w:sz w:val="24"/>
          <w:lang w:val="en-US"/>
        </w:rPr>
        <w:t xml:space="preserve">be </w:t>
      </w:r>
      <w:r>
        <w:rPr>
          <w:sz w:val="24"/>
          <w:lang w:val="en-US"/>
        </w:rPr>
        <w:t>ingested by the EUROSAI databases, along with the published audit report (or at least his URL).</w:t>
      </w:r>
    </w:p>
    <w:p w:rsidR="00E94B71" w:rsidRPr="00D5504F" w:rsidRDefault="00F63004" w:rsidP="00E94B71">
      <w:pPr>
        <w:rPr>
          <w:sz w:val="24"/>
          <w:lang w:val="en-US"/>
        </w:rPr>
      </w:pPr>
      <w:r w:rsidRPr="00D5504F">
        <w:rPr>
          <w:sz w:val="24"/>
          <w:lang w:val="en-US"/>
        </w:rPr>
        <w:t>In the “</w:t>
      </w:r>
      <w:r w:rsidR="009203FA" w:rsidRPr="00D5504F">
        <w:rPr>
          <w:sz w:val="24"/>
          <w:lang w:val="en-US"/>
        </w:rPr>
        <w:t xml:space="preserve">Knowledge Sharing” worksheet the auditor will find a data input form that concentrates important </w:t>
      </w:r>
      <w:r w:rsidR="00376F37">
        <w:rPr>
          <w:sz w:val="24"/>
          <w:lang w:val="en-US"/>
        </w:rPr>
        <w:t>information</w:t>
      </w:r>
      <w:r w:rsidR="009203FA" w:rsidRPr="00D5504F">
        <w:rPr>
          <w:sz w:val="24"/>
          <w:lang w:val="en-US"/>
        </w:rPr>
        <w:t xml:space="preserve"> necessary to audit retrieval and characterization</w:t>
      </w:r>
      <w:r w:rsidR="00376F37">
        <w:rPr>
          <w:sz w:val="24"/>
          <w:lang w:val="en-US"/>
        </w:rPr>
        <w:t>. The form is structured in four major areas:</w:t>
      </w:r>
    </w:p>
    <w:tbl>
      <w:tblPr>
        <w:tblStyle w:val="TabeladeGrelha5Escura-Destaque11"/>
        <w:tblW w:w="0" w:type="auto"/>
        <w:tblInd w:w="108" w:type="dxa"/>
        <w:tblLook w:val="04A0" w:firstRow="1" w:lastRow="0" w:firstColumn="1" w:lastColumn="0" w:noHBand="0" w:noVBand="1"/>
      </w:tblPr>
      <w:tblGrid>
        <w:gridCol w:w="1452"/>
        <w:gridCol w:w="1984"/>
        <w:gridCol w:w="5275"/>
      </w:tblGrid>
      <w:tr w:rsidR="00D5504F" w:rsidRPr="00D5504F" w:rsidTr="00BC1D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1" w:type="dxa"/>
            <w:gridSpan w:val="3"/>
          </w:tcPr>
          <w:p w:rsidR="00D5504F" w:rsidRPr="00D5504F" w:rsidRDefault="00D5504F" w:rsidP="00E94B71">
            <w:pPr>
              <w:rPr>
                <w:sz w:val="20"/>
                <w:szCs w:val="20"/>
                <w:lang w:val="en-US"/>
              </w:rPr>
            </w:pPr>
            <w:r w:rsidRPr="00D5504F">
              <w:rPr>
                <w:sz w:val="20"/>
                <w:szCs w:val="20"/>
                <w:lang w:val="en-US"/>
              </w:rPr>
              <w:t>Basic SAI Information</w:t>
            </w:r>
          </w:p>
        </w:tc>
      </w:tr>
      <w:tr w:rsidR="00D5504F" w:rsidRPr="00EB2136" w:rsidTr="00BC1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2" w:type="dxa"/>
            <w:vMerge w:val="restart"/>
          </w:tcPr>
          <w:p w:rsidR="00D5504F" w:rsidRPr="00D5504F" w:rsidRDefault="00D5504F" w:rsidP="00E94B71">
            <w:pPr>
              <w:rPr>
                <w:sz w:val="20"/>
                <w:szCs w:val="20"/>
                <w:lang w:val="en-US"/>
              </w:rPr>
            </w:pPr>
            <w:r w:rsidRPr="00D5504F">
              <w:rPr>
                <w:sz w:val="20"/>
                <w:szCs w:val="20"/>
                <w:lang w:val="en-US"/>
              </w:rPr>
              <w:t>Organization</w:t>
            </w:r>
          </w:p>
        </w:tc>
        <w:tc>
          <w:tcPr>
            <w:tcW w:w="1984" w:type="dxa"/>
          </w:tcPr>
          <w:p w:rsidR="00D5504F" w:rsidRPr="00D5504F" w:rsidRDefault="00D5504F" w:rsidP="00E94B71">
            <w:pPr>
              <w:cnfStyle w:val="000000100000" w:firstRow="0" w:lastRow="0" w:firstColumn="0" w:lastColumn="0" w:oddVBand="0" w:evenVBand="0" w:oddHBand="1" w:evenHBand="0" w:firstRowFirstColumn="0" w:firstRowLastColumn="0" w:lastRowFirstColumn="0" w:lastRowLastColumn="0"/>
              <w:rPr>
                <w:sz w:val="20"/>
                <w:szCs w:val="20"/>
                <w:lang w:val="en-US"/>
              </w:rPr>
            </w:pPr>
            <w:r w:rsidRPr="00D5504F">
              <w:rPr>
                <w:sz w:val="20"/>
                <w:szCs w:val="20"/>
                <w:lang w:val="en-US"/>
              </w:rPr>
              <w:t>SAI Identification</w:t>
            </w:r>
          </w:p>
        </w:tc>
        <w:tc>
          <w:tcPr>
            <w:tcW w:w="5275" w:type="dxa"/>
          </w:tcPr>
          <w:p w:rsidR="00D5504F" w:rsidRPr="00A60304" w:rsidRDefault="00212169" w:rsidP="00212169">
            <w:pPr>
              <w:cnfStyle w:val="000000100000" w:firstRow="0" w:lastRow="0" w:firstColumn="0" w:lastColumn="0" w:oddVBand="0" w:evenVBand="0" w:oddHBand="1" w:evenHBand="0" w:firstRowFirstColumn="0" w:firstRowLastColumn="0" w:lastRowFirstColumn="0" w:lastRowLastColumn="0"/>
              <w:rPr>
                <w:rFonts w:ascii="Consolas" w:hAnsi="Consolas" w:cs="Consolas"/>
                <w:color w:val="000000"/>
                <w:sz w:val="19"/>
                <w:szCs w:val="19"/>
                <w:highlight w:val="white"/>
                <w:lang w:val="en-US"/>
              </w:rPr>
            </w:pPr>
            <w:r w:rsidRPr="00212169">
              <w:rPr>
                <w:sz w:val="20"/>
                <w:szCs w:val="20"/>
                <w:lang w:val="en-US"/>
              </w:rPr>
              <w:t>Name of institution which report relates to</w:t>
            </w:r>
          </w:p>
        </w:tc>
      </w:tr>
      <w:tr w:rsidR="00D5504F" w:rsidRPr="00D5504F" w:rsidTr="00BC1D31">
        <w:tc>
          <w:tcPr>
            <w:cnfStyle w:val="001000000000" w:firstRow="0" w:lastRow="0" w:firstColumn="1" w:lastColumn="0" w:oddVBand="0" w:evenVBand="0" w:oddHBand="0" w:evenHBand="0" w:firstRowFirstColumn="0" w:firstRowLastColumn="0" w:lastRowFirstColumn="0" w:lastRowLastColumn="0"/>
            <w:tcW w:w="1452" w:type="dxa"/>
            <w:vMerge/>
          </w:tcPr>
          <w:p w:rsidR="00D5504F" w:rsidRPr="00D5504F" w:rsidRDefault="00D5504F" w:rsidP="00E94B71">
            <w:pPr>
              <w:rPr>
                <w:sz w:val="20"/>
                <w:szCs w:val="20"/>
                <w:lang w:val="en-US"/>
              </w:rPr>
            </w:pPr>
          </w:p>
        </w:tc>
        <w:tc>
          <w:tcPr>
            <w:tcW w:w="1984" w:type="dxa"/>
          </w:tcPr>
          <w:p w:rsidR="00D5504F" w:rsidRPr="00D5504F" w:rsidRDefault="00D5504F" w:rsidP="00E94B71">
            <w:pPr>
              <w:cnfStyle w:val="000000000000" w:firstRow="0" w:lastRow="0" w:firstColumn="0" w:lastColumn="0" w:oddVBand="0" w:evenVBand="0" w:oddHBand="0" w:evenHBand="0" w:firstRowFirstColumn="0" w:firstRowLastColumn="0" w:lastRowFirstColumn="0" w:lastRowLastColumn="0"/>
              <w:rPr>
                <w:sz w:val="20"/>
                <w:szCs w:val="20"/>
                <w:lang w:val="en-US"/>
              </w:rPr>
            </w:pPr>
            <w:r w:rsidRPr="00D5504F">
              <w:rPr>
                <w:sz w:val="20"/>
                <w:szCs w:val="20"/>
                <w:lang w:val="en-US"/>
              </w:rPr>
              <w:t>Acronym (e.g. KLSH)</w:t>
            </w:r>
          </w:p>
        </w:tc>
        <w:tc>
          <w:tcPr>
            <w:tcW w:w="5275" w:type="dxa"/>
          </w:tcPr>
          <w:p w:rsidR="00D5504F" w:rsidRPr="00D5504F" w:rsidRDefault="00D65297" w:rsidP="00E94B71">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A</w:t>
            </w:r>
            <w:r w:rsidRPr="00D65297">
              <w:rPr>
                <w:sz w:val="20"/>
                <w:szCs w:val="20"/>
                <w:lang w:val="en-US"/>
              </w:rPr>
              <w:t>cronym of the institution</w:t>
            </w:r>
          </w:p>
        </w:tc>
      </w:tr>
      <w:tr w:rsidR="00D5504F" w:rsidRPr="00D5504F" w:rsidTr="00BC1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2" w:type="dxa"/>
            <w:vMerge/>
          </w:tcPr>
          <w:p w:rsidR="00D5504F" w:rsidRPr="00D5504F" w:rsidRDefault="00D5504F" w:rsidP="00E94B71">
            <w:pPr>
              <w:rPr>
                <w:sz w:val="20"/>
                <w:szCs w:val="20"/>
                <w:lang w:val="en-US"/>
              </w:rPr>
            </w:pPr>
          </w:p>
        </w:tc>
        <w:tc>
          <w:tcPr>
            <w:tcW w:w="1984" w:type="dxa"/>
          </w:tcPr>
          <w:p w:rsidR="00D5504F" w:rsidRPr="00D5504F" w:rsidRDefault="00D5504F" w:rsidP="00E94B71">
            <w:pPr>
              <w:cnfStyle w:val="000000100000" w:firstRow="0" w:lastRow="0" w:firstColumn="0" w:lastColumn="0" w:oddVBand="0" w:evenVBand="0" w:oddHBand="1" w:evenHBand="0" w:firstRowFirstColumn="0" w:firstRowLastColumn="0" w:lastRowFirstColumn="0" w:lastRowLastColumn="0"/>
              <w:rPr>
                <w:sz w:val="20"/>
                <w:szCs w:val="20"/>
                <w:lang w:val="en-US"/>
              </w:rPr>
            </w:pPr>
            <w:r w:rsidRPr="00D5504F">
              <w:rPr>
                <w:sz w:val="20"/>
                <w:szCs w:val="20"/>
                <w:lang w:val="en-US"/>
              </w:rPr>
              <w:t>www site</w:t>
            </w:r>
          </w:p>
        </w:tc>
        <w:tc>
          <w:tcPr>
            <w:tcW w:w="5275" w:type="dxa"/>
          </w:tcPr>
          <w:p w:rsidR="00D5504F" w:rsidRPr="00D5504F" w:rsidRDefault="00D65297" w:rsidP="00E94B71">
            <w:pPr>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W</w:t>
            </w:r>
            <w:r w:rsidRPr="00D65297">
              <w:rPr>
                <w:sz w:val="20"/>
                <w:szCs w:val="20"/>
                <w:lang w:val="en-US"/>
              </w:rPr>
              <w:t>ebpage of the institution</w:t>
            </w:r>
          </w:p>
        </w:tc>
      </w:tr>
      <w:tr w:rsidR="00D5504F" w:rsidRPr="00EB2136" w:rsidTr="00BC1D31">
        <w:tc>
          <w:tcPr>
            <w:cnfStyle w:val="001000000000" w:firstRow="0" w:lastRow="0" w:firstColumn="1" w:lastColumn="0" w:oddVBand="0" w:evenVBand="0" w:oddHBand="0" w:evenHBand="0" w:firstRowFirstColumn="0" w:firstRowLastColumn="0" w:lastRowFirstColumn="0" w:lastRowLastColumn="0"/>
            <w:tcW w:w="1452" w:type="dxa"/>
            <w:vMerge/>
          </w:tcPr>
          <w:p w:rsidR="00D5504F" w:rsidRPr="00D5504F" w:rsidRDefault="00D5504F" w:rsidP="00E94B71">
            <w:pPr>
              <w:rPr>
                <w:sz w:val="20"/>
                <w:szCs w:val="20"/>
                <w:lang w:val="en-US"/>
              </w:rPr>
            </w:pPr>
          </w:p>
        </w:tc>
        <w:tc>
          <w:tcPr>
            <w:tcW w:w="1984" w:type="dxa"/>
          </w:tcPr>
          <w:p w:rsidR="00D5504F" w:rsidRPr="00D5504F" w:rsidRDefault="00D5504F" w:rsidP="00E94B71">
            <w:pPr>
              <w:cnfStyle w:val="000000000000" w:firstRow="0" w:lastRow="0" w:firstColumn="0" w:lastColumn="0" w:oddVBand="0" w:evenVBand="0" w:oddHBand="0" w:evenHBand="0" w:firstRowFirstColumn="0" w:firstRowLastColumn="0" w:lastRowFirstColumn="0" w:lastRowLastColumn="0"/>
              <w:rPr>
                <w:sz w:val="20"/>
                <w:szCs w:val="20"/>
                <w:lang w:val="en-US"/>
              </w:rPr>
            </w:pPr>
            <w:r w:rsidRPr="00D5504F">
              <w:rPr>
                <w:sz w:val="20"/>
                <w:szCs w:val="20"/>
                <w:lang w:val="en-US"/>
              </w:rPr>
              <w:t>Country</w:t>
            </w:r>
          </w:p>
        </w:tc>
        <w:tc>
          <w:tcPr>
            <w:tcW w:w="5275" w:type="dxa"/>
          </w:tcPr>
          <w:p w:rsidR="00D5504F" w:rsidRPr="00A60304" w:rsidRDefault="00212169" w:rsidP="00212169">
            <w:pPr>
              <w:cnfStyle w:val="000000000000" w:firstRow="0" w:lastRow="0" w:firstColumn="0" w:lastColumn="0" w:oddVBand="0" w:evenVBand="0" w:oddHBand="0" w:evenHBand="0" w:firstRowFirstColumn="0" w:firstRowLastColumn="0" w:lastRowFirstColumn="0" w:lastRowLastColumn="0"/>
              <w:rPr>
                <w:rFonts w:ascii="Consolas" w:hAnsi="Consolas" w:cs="Consolas"/>
                <w:color w:val="000000"/>
                <w:sz w:val="19"/>
                <w:szCs w:val="19"/>
                <w:highlight w:val="white"/>
                <w:lang w:val="en-US"/>
              </w:rPr>
            </w:pPr>
            <w:r w:rsidRPr="00212169">
              <w:rPr>
                <w:sz w:val="20"/>
                <w:szCs w:val="20"/>
                <w:lang w:val="en-US"/>
              </w:rPr>
              <w:t>Choose country code from dropdown box</w:t>
            </w:r>
            <w:r w:rsidR="00FE7D2C">
              <w:rPr>
                <w:sz w:val="20"/>
                <w:szCs w:val="20"/>
                <w:lang w:val="en-US"/>
              </w:rPr>
              <w:t xml:space="preserve"> (based on </w:t>
            </w:r>
            <w:r w:rsidR="00FE7D2C" w:rsidRPr="00FE7D2C">
              <w:rPr>
                <w:sz w:val="20"/>
                <w:szCs w:val="20"/>
                <w:lang w:val="en-GB"/>
              </w:rPr>
              <w:t>ISO-3166 alpha-2</w:t>
            </w:r>
            <w:r w:rsidR="00FE7D2C">
              <w:rPr>
                <w:sz w:val="20"/>
                <w:szCs w:val="20"/>
                <w:lang w:val="en-GB"/>
              </w:rPr>
              <w:t xml:space="preserve"> standard)</w:t>
            </w:r>
          </w:p>
        </w:tc>
      </w:tr>
    </w:tbl>
    <w:p w:rsidR="009203FA" w:rsidRDefault="009203FA" w:rsidP="00DB4E0B">
      <w:pPr>
        <w:spacing w:after="0" w:line="240" w:lineRule="auto"/>
        <w:rPr>
          <w:sz w:val="24"/>
          <w:lang w:val="en-US"/>
        </w:rPr>
      </w:pPr>
    </w:p>
    <w:tbl>
      <w:tblPr>
        <w:tblStyle w:val="TabeladeGrelha5Escura-Destaque11"/>
        <w:tblW w:w="0" w:type="auto"/>
        <w:tblInd w:w="108" w:type="dxa"/>
        <w:tblLook w:val="04A0" w:firstRow="1" w:lastRow="0" w:firstColumn="1" w:lastColumn="0" w:noHBand="0" w:noVBand="1"/>
      </w:tblPr>
      <w:tblGrid>
        <w:gridCol w:w="1518"/>
        <w:gridCol w:w="1918"/>
        <w:gridCol w:w="5245"/>
      </w:tblGrid>
      <w:tr w:rsidR="00E90E1C" w:rsidRPr="00EB2136" w:rsidTr="00BC1D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81" w:type="dxa"/>
            <w:gridSpan w:val="3"/>
          </w:tcPr>
          <w:p w:rsidR="00E90E1C" w:rsidRPr="00D5504F" w:rsidRDefault="00E90E1C" w:rsidP="00D5504F">
            <w:pPr>
              <w:rPr>
                <w:sz w:val="20"/>
                <w:szCs w:val="20"/>
                <w:lang w:val="en-US"/>
              </w:rPr>
            </w:pPr>
            <w:r w:rsidRPr="00D5504F">
              <w:rPr>
                <w:sz w:val="20"/>
                <w:szCs w:val="20"/>
                <w:lang w:val="en-US"/>
              </w:rPr>
              <w:t xml:space="preserve">Basic </w:t>
            </w:r>
            <w:r>
              <w:rPr>
                <w:sz w:val="20"/>
                <w:szCs w:val="20"/>
                <w:lang w:val="en-US"/>
              </w:rPr>
              <w:t>summary information in English</w:t>
            </w:r>
          </w:p>
        </w:tc>
      </w:tr>
      <w:tr w:rsidR="00E90E1C" w:rsidRPr="00EB2136" w:rsidTr="00BC1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8" w:type="dxa"/>
            <w:vMerge w:val="restart"/>
          </w:tcPr>
          <w:p w:rsidR="00E90E1C" w:rsidRPr="00D5504F" w:rsidRDefault="00E90E1C" w:rsidP="00D5504F">
            <w:pPr>
              <w:rPr>
                <w:sz w:val="20"/>
                <w:szCs w:val="20"/>
                <w:lang w:val="en-US"/>
              </w:rPr>
            </w:pPr>
            <w:r w:rsidRPr="00E90E1C">
              <w:rPr>
                <w:sz w:val="20"/>
                <w:szCs w:val="20"/>
                <w:lang w:val="en-US"/>
              </w:rPr>
              <w:t>Front</w:t>
            </w:r>
            <w:r>
              <w:rPr>
                <w:sz w:val="20"/>
                <w:szCs w:val="20"/>
                <w:lang w:val="en-US"/>
              </w:rPr>
              <w:t xml:space="preserve"> </w:t>
            </w:r>
            <w:r w:rsidRPr="00E90E1C">
              <w:rPr>
                <w:sz w:val="20"/>
                <w:szCs w:val="20"/>
                <w:lang w:val="en-US"/>
              </w:rPr>
              <w:t>page Report HEADLINE</w:t>
            </w:r>
          </w:p>
        </w:tc>
        <w:tc>
          <w:tcPr>
            <w:tcW w:w="1918" w:type="dxa"/>
          </w:tcPr>
          <w:p w:rsidR="00E90E1C" w:rsidRPr="00D5504F" w:rsidRDefault="00E90E1C" w:rsidP="00D5504F">
            <w:pPr>
              <w:cnfStyle w:val="000000100000" w:firstRow="0" w:lastRow="0" w:firstColumn="0" w:lastColumn="0" w:oddVBand="0" w:evenVBand="0" w:oddHBand="1" w:evenHBand="0" w:firstRowFirstColumn="0" w:firstRowLastColumn="0" w:lastRowFirstColumn="0" w:lastRowLastColumn="0"/>
              <w:rPr>
                <w:sz w:val="20"/>
                <w:szCs w:val="20"/>
                <w:lang w:val="en-US"/>
              </w:rPr>
            </w:pPr>
            <w:r w:rsidRPr="00D5504F">
              <w:rPr>
                <w:sz w:val="20"/>
                <w:szCs w:val="20"/>
                <w:lang w:val="en-US"/>
              </w:rPr>
              <w:t>In bold</w:t>
            </w:r>
          </w:p>
        </w:tc>
        <w:tc>
          <w:tcPr>
            <w:tcW w:w="5245" w:type="dxa"/>
          </w:tcPr>
          <w:p w:rsidR="00E90E1C" w:rsidRPr="00D5504F" w:rsidRDefault="006B5F77" w:rsidP="006B5F77">
            <w:pPr>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First sentence/part of the headline</w:t>
            </w:r>
          </w:p>
        </w:tc>
      </w:tr>
      <w:tr w:rsidR="00E90E1C" w:rsidRPr="00EB2136" w:rsidTr="00BC1D31">
        <w:tc>
          <w:tcPr>
            <w:cnfStyle w:val="001000000000" w:firstRow="0" w:lastRow="0" w:firstColumn="1" w:lastColumn="0" w:oddVBand="0" w:evenVBand="0" w:oddHBand="0" w:evenHBand="0" w:firstRowFirstColumn="0" w:firstRowLastColumn="0" w:lastRowFirstColumn="0" w:lastRowLastColumn="0"/>
            <w:tcW w:w="1518" w:type="dxa"/>
            <w:vMerge/>
          </w:tcPr>
          <w:p w:rsidR="00E90E1C" w:rsidRDefault="00E90E1C" w:rsidP="00D5504F">
            <w:pPr>
              <w:rPr>
                <w:sz w:val="20"/>
                <w:szCs w:val="20"/>
                <w:lang w:val="en-US"/>
              </w:rPr>
            </w:pPr>
          </w:p>
        </w:tc>
        <w:tc>
          <w:tcPr>
            <w:tcW w:w="1918" w:type="dxa"/>
          </w:tcPr>
          <w:p w:rsidR="00E90E1C" w:rsidRPr="00D5504F" w:rsidRDefault="00E90E1C" w:rsidP="00D5504F">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Text</w:t>
            </w:r>
          </w:p>
        </w:tc>
        <w:tc>
          <w:tcPr>
            <w:tcW w:w="5245" w:type="dxa"/>
          </w:tcPr>
          <w:p w:rsidR="00E90E1C" w:rsidRPr="00D5504F" w:rsidRDefault="006B5F77" w:rsidP="00D5504F">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Headline of the report (like a newspaper lead) for the front page of the databases</w:t>
            </w:r>
          </w:p>
        </w:tc>
      </w:tr>
    </w:tbl>
    <w:p w:rsidR="00D5504F" w:rsidRPr="00D5504F" w:rsidRDefault="00D5504F" w:rsidP="00DB4E0B">
      <w:pPr>
        <w:spacing w:after="0" w:line="240" w:lineRule="auto"/>
        <w:rPr>
          <w:sz w:val="24"/>
          <w:lang w:val="en-US"/>
        </w:rPr>
      </w:pPr>
    </w:p>
    <w:tbl>
      <w:tblPr>
        <w:tblStyle w:val="TabeladeGrelha5Escura-Destaque11"/>
        <w:tblW w:w="0" w:type="auto"/>
        <w:tblInd w:w="108" w:type="dxa"/>
        <w:tblLook w:val="04A0" w:firstRow="1" w:lastRow="0" w:firstColumn="1" w:lastColumn="0" w:noHBand="0" w:noVBand="1"/>
      </w:tblPr>
      <w:tblGrid>
        <w:gridCol w:w="1452"/>
        <w:gridCol w:w="1984"/>
        <w:gridCol w:w="5275"/>
      </w:tblGrid>
      <w:tr w:rsidR="00E90E1C" w:rsidRPr="00E90E1C" w:rsidTr="00BC1D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11" w:type="dxa"/>
            <w:gridSpan w:val="3"/>
          </w:tcPr>
          <w:p w:rsidR="00E90E1C" w:rsidRPr="00E90E1C" w:rsidRDefault="00E90E1C" w:rsidP="00E94B71">
            <w:pPr>
              <w:rPr>
                <w:sz w:val="20"/>
                <w:szCs w:val="20"/>
                <w:lang w:val="en-US"/>
              </w:rPr>
            </w:pPr>
            <w:r w:rsidRPr="00E90E1C">
              <w:rPr>
                <w:sz w:val="20"/>
                <w:szCs w:val="20"/>
                <w:lang w:val="en-US"/>
              </w:rPr>
              <w:t>Basic report information</w:t>
            </w:r>
          </w:p>
        </w:tc>
      </w:tr>
      <w:tr w:rsidR="00E90E1C" w:rsidRPr="00EB2136" w:rsidTr="00BC1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2" w:type="dxa"/>
            <w:vMerge w:val="restart"/>
          </w:tcPr>
          <w:p w:rsidR="00E90E1C" w:rsidRPr="00E90E1C" w:rsidRDefault="00137571" w:rsidP="00137571">
            <w:pPr>
              <w:rPr>
                <w:sz w:val="20"/>
                <w:szCs w:val="20"/>
                <w:lang w:val="en-US"/>
              </w:rPr>
            </w:pPr>
            <w:r>
              <w:rPr>
                <w:sz w:val="20"/>
                <w:szCs w:val="20"/>
                <w:lang w:val="en-US"/>
              </w:rPr>
              <w:t>Report</w:t>
            </w:r>
          </w:p>
        </w:tc>
        <w:tc>
          <w:tcPr>
            <w:tcW w:w="1984" w:type="dxa"/>
          </w:tcPr>
          <w:p w:rsidR="00E90E1C" w:rsidRPr="00E90E1C" w:rsidRDefault="00137571" w:rsidP="00E94B71">
            <w:pPr>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Title</w:t>
            </w:r>
          </w:p>
        </w:tc>
        <w:tc>
          <w:tcPr>
            <w:tcW w:w="5275" w:type="dxa"/>
          </w:tcPr>
          <w:p w:rsidR="00E90E1C" w:rsidRPr="00E90E1C" w:rsidRDefault="00D65297" w:rsidP="00E94B71">
            <w:pPr>
              <w:cnfStyle w:val="000000100000" w:firstRow="0" w:lastRow="0" w:firstColumn="0" w:lastColumn="0" w:oddVBand="0" w:evenVBand="0" w:oddHBand="1" w:evenHBand="0" w:firstRowFirstColumn="0" w:firstRowLastColumn="0" w:lastRowFirstColumn="0" w:lastRowLastColumn="0"/>
              <w:rPr>
                <w:sz w:val="20"/>
                <w:szCs w:val="20"/>
                <w:lang w:val="en-US"/>
              </w:rPr>
            </w:pPr>
            <w:r w:rsidRPr="00D65297">
              <w:rPr>
                <w:sz w:val="20"/>
                <w:szCs w:val="20"/>
                <w:lang w:val="en-US"/>
              </w:rPr>
              <w:t>Title of the Report</w:t>
            </w:r>
            <w:r w:rsidR="009E31A9">
              <w:rPr>
                <w:sz w:val="20"/>
                <w:szCs w:val="20"/>
                <w:lang w:val="en-US"/>
              </w:rPr>
              <w:t xml:space="preserve"> in English</w:t>
            </w:r>
          </w:p>
        </w:tc>
      </w:tr>
      <w:tr w:rsidR="00E90E1C" w:rsidRPr="00EB2136" w:rsidTr="00BC1D31">
        <w:tc>
          <w:tcPr>
            <w:cnfStyle w:val="001000000000" w:firstRow="0" w:lastRow="0" w:firstColumn="1" w:lastColumn="0" w:oddVBand="0" w:evenVBand="0" w:oddHBand="0" w:evenHBand="0" w:firstRowFirstColumn="0" w:firstRowLastColumn="0" w:lastRowFirstColumn="0" w:lastRowLastColumn="0"/>
            <w:tcW w:w="1452" w:type="dxa"/>
            <w:vMerge/>
          </w:tcPr>
          <w:p w:rsidR="00E90E1C" w:rsidRPr="00E90E1C" w:rsidRDefault="00E90E1C" w:rsidP="00E94B71">
            <w:pPr>
              <w:rPr>
                <w:sz w:val="20"/>
                <w:szCs w:val="20"/>
                <w:lang w:val="en-US"/>
              </w:rPr>
            </w:pPr>
          </w:p>
        </w:tc>
        <w:tc>
          <w:tcPr>
            <w:tcW w:w="1984" w:type="dxa"/>
          </w:tcPr>
          <w:p w:rsidR="00E90E1C" w:rsidRPr="00E90E1C" w:rsidRDefault="00137571" w:rsidP="00E94B71">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Short Description</w:t>
            </w:r>
          </w:p>
        </w:tc>
        <w:tc>
          <w:tcPr>
            <w:tcW w:w="5275" w:type="dxa"/>
          </w:tcPr>
          <w:p w:rsidR="00E90E1C" w:rsidRPr="00E90E1C" w:rsidRDefault="00484720" w:rsidP="00E94B71">
            <w:pPr>
              <w:cnfStyle w:val="000000000000" w:firstRow="0" w:lastRow="0" w:firstColumn="0" w:lastColumn="0" w:oddVBand="0" w:evenVBand="0" w:oddHBand="0" w:evenHBand="0" w:firstRowFirstColumn="0" w:firstRowLastColumn="0" w:lastRowFirstColumn="0" w:lastRowLastColumn="0"/>
              <w:rPr>
                <w:sz w:val="20"/>
                <w:szCs w:val="20"/>
                <w:lang w:val="en-US"/>
              </w:rPr>
            </w:pPr>
            <w:r w:rsidRPr="00484720">
              <w:rPr>
                <w:sz w:val="20"/>
                <w:szCs w:val="20"/>
                <w:lang w:val="en-US"/>
              </w:rPr>
              <w:t>Short description of the Report</w:t>
            </w:r>
            <w:r w:rsidR="009E31A9">
              <w:rPr>
                <w:sz w:val="20"/>
                <w:szCs w:val="20"/>
                <w:lang w:val="en-US"/>
              </w:rPr>
              <w:t xml:space="preserve"> (what was the report main goals)</w:t>
            </w:r>
          </w:p>
        </w:tc>
      </w:tr>
      <w:tr w:rsidR="00E90E1C" w:rsidRPr="00EB2136" w:rsidTr="00BC1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2" w:type="dxa"/>
            <w:vMerge/>
          </w:tcPr>
          <w:p w:rsidR="00E90E1C" w:rsidRPr="00E90E1C" w:rsidRDefault="00E90E1C" w:rsidP="00E94B71">
            <w:pPr>
              <w:rPr>
                <w:sz w:val="20"/>
                <w:szCs w:val="20"/>
                <w:lang w:val="en-US"/>
              </w:rPr>
            </w:pPr>
          </w:p>
        </w:tc>
        <w:tc>
          <w:tcPr>
            <w:tcW w:w="1984" w:type="dxa"/>
          </w:tcPr>
          <w:p w:rsidR="00E90E1C" w:rsidRPr="00E90E1C" w:rsidRDefault="00137571" w:rsidP="00E94B71">
            <w:pPr>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Year</w:t>
            </w:r>
          </w:p>
        </w:tc>
        <w:tc>
          <w:tcPr>
            <w:tcW w:w="5275" w:type="dxa"/>
          </w:tcPr>
          <w:p w:rsidR="00E90E1C" w:rsidRPr="00E90E1C" w:rsidRDefault="00F40604" w:rsidP="009E31A9">
            <w:pPr>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 xml:space="preserve">Year </w:t>
            </w:r>
            <w:r w:rsidR="009E31A9">
              <w:rPr>
                <w:sz w:val="20"/>
                <w:szCs w:val="20"/>
                <w:lang w:val="en-US"/>
              </w:rPr>
              <w:t>when the</w:t>
            </w:r>
            <w:r>
              <w:rPr>
                <w:sz w:val="20"/>
                <w:szCs w:val="20"/>
                <w:lang w:val="en-US"/>
              </w:rPr>
              <w:t xml:space="preserve"> report</w:t>
            </w:r>
            <w:r w:rsidR="009E31A9">
              <w:rPr>
                <w:sz w:val="20"/>
                <w:szCs w:val="20"/>
                <w:lang w:val="en-US"/>
              </w:rPr>
              <w:t xml:space="preserve"> was published</w:t>
            </w:r>
          </w:p>
        </w:tc>
      </w:tr>
      <w:tr w:rsidR="00E90E1C" w:rsidRPr="00EB2136" w:rsidTr="00BC1D31">
        <w:tc>
          <w:tcPr>
            <w:cnfStyle w:val="001000000000" w:firstRow="0" w:lastRow="0" w:firstColumn="1" w:lastColumn="0" w:oddVBand="0" w:evenVBand="0" w:oddHBand="0" w:evenHBand="0" w:firstRowFirstColumn="0" w:firstRowLastColumn="0" w:lastRowFirstColumn="0" w:lastRowLastColumn="0"/>
            <w:tcW w:w="1452" w:type="dxa"/>
            <w:vMerge/>
          </w:tcPr>
          <w:p w:rsidR="00E90E1C" w:rsidRPr="00E90E1C" w:rsidRDefault="00E90E1C" w:rsidP="00E94B71">
            <w:pPr>
              <w:rPr>
                <w:sz w:val="20"/>
                <w:szCs w:val="20"/>
                <w:lang w:val="en-US"/>
              </w:rPr>
            </w:pPr>
          </w:p>
        </w:tc>
        <w:tc>
          <w:tcPr>
            <w:tcW w:w="1984" w:type="dxa"/>
          </w:tcPr>
          <w:p w:rsidR="00E90E1C" w:rsidRPr="00E90E1C" w:rsidRDefault="00137571" w:rsidP="00E94B71">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Document’s ID</w:t>
            </w:r>
          </w:p>
        </w:tc>
        <w:tc>
          <w:tcPr>
            <w:tcW w:w="5275" w:type="dxa"/>
          </w:tcPr>
          <w:p w:rsidR="00E90E1C" w:rsidRPr="00E90E1C" w:rsidRDefault="009E31A9" w:rsidP="00E94B71">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Original i</w:t>
            </w:r>
            <w:r w:rsidR="00D65297" w:rsidRPr="00D65297">
              <w:rPr>
                <w:sz w:val="20"/>
                <w:szCs w:val="20"/>
                <w:lang w:val="en-US"/>
              </w:rPr>
              <w:t>dentification number of the report</w:t>
            </w:r>
          </w:p>
        </w:tc>
      </w:tr>
      <w:tr w:rsidR="00E90E1C" w:rsidRPr="00EB2136" w:rsidTr="00BC1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2" w:type="dxa"/>
            <w:vMerge/>
          </w:tcPr>
          <w:p w:rsidR="00E90E1C" w:rsidRPr="00E90E1C" w:rsidRDefault="00E90E1C" w:rsidP="00E94B71">
            <w:pPr>
              <w:rPr>
                <w:sz w:val="20"/>
                <w:szCs w:val="20"/>
                <w:lang w:val="en-US"/>
              </w:rPr>
            </w:pPr>
          </w:p>
        </w:tc>
        <w:tc>
          <w:tcPr>
            <w:tcW w:w="1984" w:type="dxa"/>
          </w:tcPr>
          <w:p w:rsidR="00E90E1C" w:rsidRPr="00E90E1C" w:rsidRDefault="00137571" w:rsidP="00E94B71">
            <w:pPr>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Type</w:t>
            </w:r>
          </w:p>
        </w:tc>
        <w:tc>
          <w:tcPr>
            <w:tcW w:w="5275" w:type="dxa"/>
          </w:tcPr>
          <w:p w:rsidR="00E90E1C" w:rsidRPr="00E90E1C" w:rsidRDefault="0036799D" w:rsidP="0036799D">
            <w:pPr>
              <w:cnfStyle w:val="000000100000" w:firstRow="0" w:lastRow="0" w:firstColumn="0" w:lastColumn="0" w:oddVBand="0" w:evenVBand="0" w:oddHBand="1" w:evenHBand="0" w:firstRowFirstColumn="0" w:firstRowLastColumn="0" w:lastRowFirstColumn="0" w:lastRowLastColumn="0"/>
              <w:rPr>
                <w:sz w:val="20"/>
                <w:szCs w:val="20"/>
                <w:lang w:val="en-US"/>
              </w:rPr>
            </w:pPr>
            <w:r w:rsidRPr="0036799D">
              <w:rPr>
                <w:sz w:val="20"/>
                <w:szCs w:val="20"/>
                <w:lang w:val="en-US"/>
              </w:rPr>
              <w:t xml:space="preserve">Type of the Report </w:t>
            </w:r>
            <w:r>
              <w:rPr>
                <w:sz w:val="20"/>
                <w:szCs w:val="20"/>
                <w:lang w:val="en-US"/>
              </w:rPr>
              <w:t xml:space="preserve">selected </w:t>
            </w:r>
            <w:r w:rsidRPr="0036799D">
              <w:rPr>
                <w:sz w:val="20"/>
                <w:szCs w:val="20"/>
                <w:lang w:val="en-US"/>
              </w:rPr>
              <w:t xml:space="preserve">from </w:t>
            </w:r>
            <w:r>
              <w:rPr>
                <w:sz w:val="20"/>
                <w:szCs w:val="20"/>
                <w:lang w:val="en-US"/>
              </w:rPr>
              <w:t>dropdown</w:t>
            </w:r>
            <w:r w:rsidRPr="0036799D">
              <w:rPr>
                <w:sz w:val="20"/>
                <w:szCs w:val="20"/>
                <w:lang w:val="en-US"/>
              </w:rPr>
              <w:t xml:space="preserve"> box (e.g. Full Trans</w:t>
            </w:r>
            <w:r>
              <w:rPr>
                <w:sz w:val="20"/>
                <w:szCs w:val="20"/>
                <w:lang w:val="en-US"/>
              </w:rPr>
              <w:t xml:space="preserve">lation, Original, Presentation </w:t>
            </w:r>
            <w:r w:rsidRPr="0036799D">
              <w:rPr>
                <w:sz w:val="20"/>
                <w:szCs w:val="20"/>
                <w:lang w:val="en-US"/>
              </w:rPr>
              <w:t>or Summary)</w:t>
            </w:r>
          </w:p>
        </w:tc>
      </w:tr>
      <w:tr w:rsidR="00E90E1C" w:rsidRPr="00EB2136" w:rsidTr="00BC1D31">
        <w:tc>
          <w:tcPr>
            <w:cnfStyle w:val="001000000000" w:firstRow="0" w:lastRow="0" w:firstColumn="1" w:lastColumn="0" w:oddVBand="0" w:evenVBand="0" w:oddHBand="0" w:evenHBand="0" w:firstRowFirstColumn="0" w:firstRowLastColumn="0" w:lastRowFirstColumn="0" w:lastRowLastColumn="0"/>
            <w:tcW w:w="1452" w:type="dxa"/>
            <w:vMerge/>
          </w:tcPr>
          <w:p w:rsidR="00E90E1C" w:rsidRPr="00E90E1C" w:rsidRDefault="00E90E1C" w:rsidP="00E94B71">
            <w:pPr>
              <w:rPr>
                <w:sz w:val="20"/>
                <w:szCs w:val="20"/>
                <w:lang w:val="en-US"/>
              </w:rPr>
            </w:pPr>
          </w:p>
        </w:tc>
        <w:tc>
          <w:tcPr>
            <w:tcW w:w="1984" w:type="dxa"/>
          </w:tcPr>
          <w:p w:rsidR="00E90E1C" w:rsidRPr="00E90E1C" w:rsidRDefault="00137571" w:rsidP="00E94B71">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Language</w:t>
            </w:r>
          </w:p>
        </w:tc>
        <w:tc>
          <w:tcPr>
            <w:tcW w:w="5275" w:type="dxa"/>
          </w:tcPr>
          <w:p w:rsidR="00E90E1C" w:rsidRPr="00E90E1C" w:rsidRDefault="00FE7D2C" w:rsidP="00FE7D2C">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choose </w:t>
            </w:r>
            <w:r w:rsidRPr="00FE7D2C">
              <w:rPr>
                <w:sz w:val="20"/>
                <w:szCs w:val="20"/>
                <w:lang w:val="en-US"/>
              </w:rPr>
              <w:t xml:space="preserve">country code for language of the Report from </w:t>
            </w:r>
            <w:r>
              <w:rPr>
                <w:sz w:val="20"/>
                <w:szCs w:val="20"/>
                <w:lang w:val="en-US"/>
              </w:rPr>
              <w:t>dropdown</w:t>
            </w:r>
            <w:r w:rsidRPr="00FE7D2C">
              <w:rPr>
                <w:sz w:val="20"/>
                <w:szCs w:val="20"/>
                <w:lang w:val="en-US"/>
              </w:rPr>
              <w:t xml:space="preserve"> box</w:t>
            </w:r>
            <w:r>
              <w:rPr>
                <w:sz w:val="20"/>
                <w:szCs w:val="20"/>
                <w:lang w:val="en-US"/>
              </w:rPr>
              <w:t xml:space="preserve"> (based on </w:t>
            </w:r>
            <w:r w:rsidRPr="00FE7D2C">
              <w:rPr>
                <w:sz w:val="20"/>
                <w:szCs w:val="20"/>
                <w:lang w:val="en-GB"/>
              </w:rPr>
              <w:t>ISO-639-1</w:t>
            </w:r>
            <w:r>
              <w:rPr>
                <w:sz w:val="20"/>
                <w:szCs w:val="20"/>
                <w:lang w:val="en-GB"/>
              </w:rPr>
              <w:t xml:space="preserve"> standard</w:t>
            </w:r>
            <w:r>
              <w:rPr>
                <w:sz w:val="20"/>
                <w:szCs w:val="20"/>
                <w:lang w:val="en-US"/>
              </w:rPr>
              <w:t>)</w:t>
            </w:r>
          </w:p>
        </w:tc>
      </w:tr>
      <w:tr w:rsidR="00E90E1C" w:rsidRPr="00EB2136" w:rsidTr="00BC1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2" w:type="dxa"/>
            <w:vMerge/>
          </w:tcPr>
          <w:p w:rsidR="00E90E1C" w:rsidRPr="00E90E1C" w:rsidRDefault="00E90E1C" w:rsidP="00E94B71">
            <w:pPr>
              <w:rPr>
                <w:sz w:val="20"/>
                <w:szCs w:val="20"/>
                <w:lang w:val="en-US"/>
              </w:rPr>
            </w:pPr>
          </w:p>
        </w:tc>
        <w:tc>
          <w:tcPr>
            <w:tcW w:w="1984" w:type="dxa"/>
          </w:tcPr>
          <w:p w:rsidR="00E90E1C" w:rsidRPr="00E90E1C" w:rsidRDefault="00137571" w:rsidP="00E94B71">
            <w:pPr>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www URL</w:t>
            </w:r>
          </w:p>
        </w:tc>
        <w:tc>
          <w:tcPr>
            <w:tcW w:w="5275" w:type="dxa"/>
          </w:tcPr>
          <w:p w:rsidR="00E90E1C" w:rsidRPr="00E90E1C" w:rsidRDefault="00F40604" w:rsidP="00E94B71">
            <w:pPr>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URL or hyper</w:t>
            </w:r>
            <w:r w:rsidR="009E31A9">
              <w:rPr>
                <w:sz w:val="20"/>
                <w:szCs w:val="20"/>
                <w:lang w:val="en-US"/>
              </w:rPr>
              <w:t>link to original report file (source)</w:t>
            </w:r>
          </w:p>
        </w:tc>
      </w:tr>
      <w:tr w:rsidR="00E90E1C" w:rsidRPr="00EB2136" w:rsidTr="00BC1D31">
        <w:tc>
          <w:tcPr>
            <w:cnfStyle w:val="001000000000" w:firstRow="0" w:lastRow="0" w:firstColumn="1" w:lastColumn="0" w:oddVBand="0" w:evenVBand="0" w:oddHBand="0" w:evenHBand="0" w:firstRowFirstColumn="0" w:firstRowLastColumn="0" w:lastRowFirstColumn="0" w:lastRowLastColumn="0"/>
            <w:tcW w:w="1452" w:type="dxa"/>
            <w:vMerge/>
          </w:tcPr>
          <w:p w:rsidR="00E90E1C" w:rsidRPr="00E90E1C" w:rsidRDefault="00E90E1C" w:rsidP="00E853CE">
            <w:pPr>
              <w:rPr>
                <w:sz w:val="20"/>
                <w:szCs w:val="20"/>
                <w:lang w:val="en-US"/>
              </w:rPr>
            </w:pPr>
          </w:p>
        </w:tc>
        <w:tc>
          <w:tcPr>
            <w:tcW w:w="1984" w:type="dxa"/>
          </w:tcPr>
          <w:p w:rsidR="00E90E1C" w:rsidRPr="00E90E1C" w:rsidRDefault="00137571" w:rsidP="00E853CE">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File name</w:t>
            </w:r>
          </w:p>
        </w:tc>
        <w:tc>
          <w:tcPr>
            <w:tcW w:w="5275" w:type="dxa"/>
          </w:tcPr>
          <w:p w:rsidR="00E90E1C" w:rsidRPr="00E90E1C" w:rsidRDefault="009E31A9" w:rsidP="00F40604">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N</w:t>
            </w:r>
            <w:r w:rsidR="00F40604">
              <w:rPr>
                <w:sz w:val="20"/>
                <w:szCs w:val="20"/>
                <w:lang w:val="en-US"/>
              </w:rPr>
              <w:t xml:space="preserve">ame of </w:t>
            </w:r>
            <w:r>
              <w:rPr>
                <w:sz w:val="20"/>
                <w:szCs w:val="20"/>
                <w:lang w:val="en-US"/>
              </w:rPr>
              <w:t xml:space="preserve">the original </w:t>
            </w:r>
            <w:r w:rsidR="00F40604">
              <w:rPr>
                <w:sz w:val="20"/>
                <w:szCs w:val="20"/>
                <w:lang w:val="en-US"/>
              </w:rPr>
              <w:t>report</w:t>
            </w:r>
            <w:r>
              <w:rPr>
                <w:sz w:val="20"/>
                <w:szCs w:val="20"/>
                <w:lang w:val="en-US"/>
              </w:rPr>
              <w:t xml:space="preserve"> file</w:t>
            </w:r>
          </w:p>
        </w:tc>
      </w:tr>
    </w:tbl>
    <w:p w:rsidR="00E94B71" w:rsidRDefault="00E94B71" w:rsidP="00DB4E0B">
      <w:pPr>
        <w:spacing w:after="0" w:line="240" w:lineRule="auto"/>
        <w:rPr>
          <w:sz w:val="24"/>
          <w:lang w:val="en-US"/>
        </w:rPr>
      </w:pPr>
    </w:p>
    <w:tbl>
      <w:tblPr>
        <w:tblStyle w:val="TabeladeGrelha5Escura-Destaque11"/>
        <w:tblW w:w="0" w:type="auto"/>
        <w:tblInd w:w="108" w:type="dxa"/>
        <w:tblLook w:val="04A0" w:firstRow="1" w:lastRow="0" w:firstColumn="1" w:lastColumn="0" w:noHBand="0" w:noVBand="1"/>
      </w:tblPr>
      <w:tblGrid>
        <w:gridCol w:w="1810"/>
        <w:gridCol w:w="6871"/>
      </w:tblGrid>
      <w:tr w:rsidR="00BC1D31" w:rsidRPr="00D5504F" w:rsidTr="00BC1D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81" w:type="dxa"/>
            <w:gridSpan w:val="2"/>
          </w:tcPr>
          <w:p w:rsidR="00BC1D31" w:rsidRPr="00D5504F" w:rsidRDefault="00BC1D31" w:rsidP="00BC1D31">
            <w:pPr>
              <w:rPr>
                <w:sz w:val="20"/>
                <w:szCs w:val="20"/>
                <w:lang w:val="en-US"/>
              </w:rPr>
            </w:pPr>
            <w:r w:rsidRPr="00D5504F">
              <w:rPr>
                <w:sz w:val="20"/>
                <w:szCs w:val="20"/>
                <w:lang w:val="en-US"/>
              </w:rPr>
              <w:t xml:space="preserve">Basic </w:t>
            </w:r>
            <w:r>
              <w:rPr>
                <w:sz w:val="20"/>
                <w:szCs w:val="20"/>
                <w:lang w:val="en-US"/>
              </w:rPr>
              <w:t>Analysis</w:t>
            </w:r>
          </w:p>
        </w:tc>
      </w:tr>
      <w:tr w:rsidR="00BC1D31" w:rsidRPr="00EB2136" w:rsidTr="00BC1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0" w:type="dxa"/>
            <w:shd w:val="clear" w:color="auto" w:fill="B8CCE4" w:themeFill="accent1" w:themeFillTint="66"/>
          </w:tcPr>
          <w:p w:rsidR="00BC1D31" w:rsidRPr="00BC1D31" w:rsidRDefault="00BC1D31" w:rsidP="00E853CE">
            <w:pPr>
              <w:rPr>
                <w:b w:val="0"/>
                <w:color w:val="000000" w:themeColor="text1"/>
                <w:sz w:val="20"/>
                <w:szCs w:val="20"/>
                <w:lang w:val="en-US"/>
              </w:rPr>
            </w:pPr>
            <w:r w:rsidRPr="00BC1D31">
              <w:rPr>
                <w:b w:val="0"/>
                <w:color w:val="000000" w:themeColor="text1"/>
                <w:sz w:val="20"/>
                <w:szCs w:val="20"/>
                <w:lang w:val="en-US"/>
              </w:rPr>
              <w:t>Topic(s)</w:t>
            </w:r>
          </w:p>
        </w:tc>
        <w:tc>
          <w:tcPr>
            <w:tcW w:w="6871" w:type="dxa"/>
          </w:tcPr>
          <w:p w:rsidR="00BC1D31" w:rsidRPr="00BC1D31" w:rsidRDefault="00AE448C" w:rsidP="00AE448C">
            <w:pP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US"/>
              </w:rPr>
            </w:pPr>
            <w:r>
              <w:rPr>
                <w:color w:val="000000" w:themeColor="text1"/>
                <w:sz w:val="20"/>
                <w:szCs w:val="20"/>
                <w:lang w:val="en-US"/>
              </w:rPr>
              <w:t>Select the name of the</w:t>
            </w:r>
            <w:r w:rsidRPr="00AE448C">
              <w:rPr>
                <w:color w:val="000000" w:themeColor="text1"/>
                <w:sz w:val="20"/>
                <w:szCs w:val="20"/>
                <w:lang w:val="en-US"/>
              </w:rPr>
              <w:t xml:space="preserve"> topic with which the </w:t>
            </w:r>
            <w:r>
              <w:rPr>
                <w:color w:val="000000" w:themeColor="text1"/>
                <w:sz w:val="20"/>
                <w:szCs w:val="20"/>
                <w:lang w:val="en-US"/>
              </w:rPr>
              <w:t>report subject</w:t>
            </w:r>
            <w:r w:rsidRPr="00AE448C">
              <w:rPr>
                <w:color w:val="000000" w:themeColor="text1"/>
                <w:sz w:val="20"/>
                <w:szCs w:val="20"/>
                <w:lang w:val="en-US"/>
              </w:rPr>
              <w:t xml:space="preserve"> relates</w:t>
            </w:r>
            <w:r>
              <w:rPr>
                <w:color w:val="000000" w:themeColor="text1"/>
                <w:sz w:val="20"/>
                <w:szCs w:val="20"/>
                <w:lang w:val="en-US"/>
              </w:rPr>
              <w:t xml:space="preserve"> (maximum three)</w:t>
            </w:r>
          </w:p>
        </w:tc>
      </w:tr>
      <w:tr w:rsidR="00BC1D31" w:rsidRPr="00EB2136" w:rsidTr="00BC1D31">
        <w:tc>
          <w:tcPr>
            <w:cnfStyle w:val="001000000000" w:firstRow="0" w:lastRow="0" w:firstColumn="1" w:lastColumn="0" w:oddVBand="0" w:evenVBand="0" w:oddHBand="0" w:evenHBand="0" w:firstRowFirstColumn="0" w:firstRowLastColumn="0" w:lastRowFirstColumn="0" w:lastRowLastColumn="0"/>
            <w:tcW w:w="1810" w:type="dxa"/>
            <w:shd w:val="clear" w:color="auto" w:fill="DBE5F1" w:themeFill="accent1" w:themeFillTint="33"/>
          </w:tcPr>
          <w:p w:rsidR="00BC1D31" w:rsidRPr="00BC1D31" w:rsidRDefault="00BC1D31" w:rsidP="00E853CE">
            <w:pPr>
              <w:rPr>
                <w:b w:val="0"/>
                <w:color w:val="000000" w:themeColor="text1"/>
                <w:sz w:val="20"/>
                <w:szCs w:val="20"/>
                <w:lang w:val="en-US"/>
              </w:rPr>
            </w:pPr>
            <w:r w:rsidRPr="00BC1D31">
              <w:rPr>
                <w:b w:val="0"/>
                <w:color w:val="000000" w:themeColor="text1"/>
                <w:sz w:val="20"/>
                <w:szCs w:val="20"/>
                <w:lang w:val="en-US"/>
              </w:rPr>
              <w:t>State Activity Areas</w:t>
            </w:r>
          </w:p>
        </w:tc>
        <w:tc>
          <w:tcPr>
            <w:tcW w:w="6871" w:type="dxa"/>
          </w:tcPr>
          <w:p w:rsidR="00BC1D31" w:rsidRPr="00BC1D31" w:rsidRDefault="00AE448C" w:rsidP="00AE448C">
            <w:pPr>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Pr>
                <w:color w:val="000000" w:themeColor="text1"/>
                <w:sz w:val="20"/>
                <w:szCs w:val="20"/>
                <w:lang w:val="en-US"/>
              </w:rPr>
              <w:t xml:space="preserve">Choose particular activity </w:t>
            </w:r>
            <w:r w:rsidRPr="00AE448C">
              <w:rPr>
                <w:color w:val="000000" w:themeColor="text1"/>
                <w:sz w:val="20"/>
                <w:szCs w:val="20"/>
                <w:lang w:val="en-US"/>
              </w:rPr>
              <w:t>area</w:t>
            </w:r>
            <w:r>
              <w:rPr>
                <w:color w:val="000000" w:themeColor="text1"/>
                <w:sz w:val="20"/>
                <w:szCs w:val="20"/>
                <w:lang w:val="en-US"/>
              </w:rPr>
              <w:t xml:space="preserve"> </w:t>
            </w:r>
            <w:r w:rsidRPr="00AE448C">
              <w:rPr>
                <w:color w:val="000000" w:themeColor="text1"/>
                <w:sz w:val="20"/>
                <w:szCs w:val="20"/>
                <w:lang w:val="en-US"/>
              </w:rPr>
              <w:t xml:space="preserve">with which the </w:t>
            </w:r>
            <w:r>
              <w:rPr>
                <w:color w:val="000000" w:themeColor="text1"/>
                <w:sz w:val="20"/>
                <w:szCs w:val="20"/>
                <w:lang w:val="en-US"/>
              </w:rPr>
              <w:t>report subject</w:t>
            </w:r>
            <w:r w:rsidRPr="00AE448C">
              <w:rPr>
                <w:color w:val="000000" w:themeColor="text1"/>
                <w:sz w:val="20"/>
                <w:szCs w:val="20"/>
                <w:lang w:val="en-US"/>
              </w:rPr>
              <w:t xml:space="preserve"> relates</w:t>
            </w:r>
          </w:p>
        </w:tc>
      </w:tr>
    </w:tbl>
    <w:p w:rsidR="00DB4E0B" w:rsidRDefault="00DB4E0B" w:rsidP="00BC1D31">
      <w:pPr>
        <w:rPr>
          <w:sz w:val="24"/>
          <w:lang w:val="en-US"/>
        </w:rPr>
      </w:pPr>
    </w:p>
    <w:p w:rsidR="00DB4E0B" w:rsidRDefault="00DB4E0B">
      <w:pPr>
        <w:rPr>
          <w:sz w:val="24"/>
          <w:lang w:val="en-US"/>
        </w:rPr>
      </w:pPr>
      <w:r>
        <w:rPr>
          <w:sz w:val="24"/>
          <w:lang w:val="en-US"/>
        </w:rPr>
        <w:br w:type="page"/>
      </w:r>
    </w:p>
    <w:p w:rsidR="00BC1D31" w:rsidRPr="00D5504F" w:rsidRDefault="009E1F0A" w:rsidP="00BC1D31">
      <w:pPr>
        <w:rPr>
          <w:sz w:val="24"/>
          <w:lang w:val="en-US"/>
        </w:rPr>
      </w:pPr>
      <w:r>
        <w:rPr>
          <w:sz w:val="24"/>
          <w:lang w:val="en-US"/>
        </w:rPr>
        <w:lastRenderedPageBreak/>
        <w:t>Once filled, the auditor can generate the index document pressing the action button “Generate XML (Cube)”, located at bottom:</w:t>
      </w:r>
    </w:p>
    <w:p w:rsidR="00BC1D31" w:rsidRDefault="00601C1E" w:rsidP="009E1F0A">
      <w:pPr>
        <w:jc w:val="center"/>
        <w:rPr>
          <w:sz w:val="24"/>
          <w:lang w:val="en-US"/>
        </w:rPr>
      </w:pPr>
      <w:r>
        <w:rPr>
          <w:noProof/>
          <w:sz w:val="24"/>
        </w:rPr>
        <w:pict>
          <v:shape id="_x0000_s1032" type="#_x0000_t32" style="position:absolute;left:0;text-align:left;margin-left:226.55pt;margin-top:56.05pt;width:33.5pt;height:.05pt;flip:x;z-index:251665408" o:connectortype="straight" strokecolor="red" strokeweight="2.25pt">
            <v:stroke endarrow="block"/>
          </v:shape>
        </w:pict>
      </w:r>
      <w:r w:rsidR="009E1F0A">
        <w:rPr>
          <w:noProof/>
          <w:sz w:val="24"/>
        </w:rPr>
        <w:drawing>
          <wp:inline distT="0" distB="0" distL="0" distR="0">
            <wp:extent cx="3838575" cy="95250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838575" cy="952500"/>
                    </a:xfrm>
                    <a:prstGeom prst="rect">
                      <a:avLst/>
                    </a:prstGeom>
                    <a:noFill/>
                    <a:ln>
                      <a:noFill/>
                    </a:ln>
                  </pic:spPr>
                </pic:pic>
              </a:graphicData>
            </a:graphic>
          </wp:inline>
        </w:drawing>
      </w:r>
    </w:p>
    <w:p w:rsidR="009E1F0A" w:rsidRDefault="009E1F0A" w:rsidP="009E1F0A">
      <w:pPr>
        <w:jc w:val="center"/>
        <w:rPr>
          <w:sz w:val="24"/>
          <w:lang w:val="en-US"/>
        </w:rPr>
      </w:pPr>
    </w:p>
    <w:p w:rsidR="009E1F0A" w:rsidRDefault="009E1F0A" w:rsidP="009E1F0A">
      <w:pPr>
        <w:rPr>
          <w:sz w:val="24"/>
          <w:lang w:val="en-US"/>
        </w:rPr>
      </w:pPr>
      <w:r>
        <w:rPr>
          <w:sz w:val="24"/>
          <w:lang w:val="en-US"/>
        </w:rPr>
        <w:t>A well-formed and valid XML file will be produced, combining data from input form and findings, in subfolder “Mandatory Documents”, under the root folder of the audit (</w:t>
      </w:r>
      <w:r w:rsidRPr="0043641A">
        <w:rPr>
          <w:sz w:val="24"/>
          <w:lang w:val="en-US"/>
        </w:rPr>
        <w:t>prefix “IT Audit” + &lt;reference&gt;</w:t>
      </w:r>
      <w:r>
        <w:rPr>
          <w:sz w:val="24"/>
          <w:lang w:val="en-US"/>
        </w:rPr>
        <w:t xml:space="preserve">). </w:t>
      </w:r>
    </w:p>
    <w:p w:rsidR="00AB09A1" w:rsidRDefault="00AB09A1">
      <w:pPr>
        <w:rPr>
          <w:sz w:val="24"/>
          <w:lang w:val="en-US"/>
        </w:rPr>
      </w:pPr>
      <w:r>
        <w:rPr>
          <w:sz w:val="24"/>
          <w:lang w:val="en-US"/>
        </w:rPr>
        <w:br w:type="page"/>
      </w:r>
    </w:p>
    <w:p w:rsidR="00AB09A1" w:rsidRPr="00D67470" w:rsidRDefault="00AB09A1" w:rsidP="00AB09A1">
      <w:pPr>
        <w:pStyle w:val="Cabealho1"/>
        <w:numPr>
          <w:ilvl w:val="0"/>
          <w:numId w:val="10"/>
        </w:numPr>
        <w:rPr>
          <w:rStyle w:val="RefernciaIntensa"/>
          <w:b/>
          <w:bCs/>
          <w:smallCaps w:val="0"/>
          <w:lang w:val="en-US"/>
        </w:rPr>
      </w:pPr>
      <w:r>
        <w:rPr>
          <w:lang w:val="en-US"/>
        </w:rPr>
        <w:lastRenderedPageBreak/>
        <w:t xml:space="preserve">The use of plugins </w:t>
      </w:r>
    </w:p>
    <w:p w:rsidR="00AB09A1" w:rsidRDefault="00AB09A1" w:rsidP="00AB09A1">
      <w:pPr>
        <w:rPr>
          <w:rStyle w:val="RefernciaIntensa"/>
          <w:b w:val="0"/>
        </w:rPr>
      </w:pPr>
    </w:p>
    <w:p w:rsidR="00AB09A1" w:rsidRPr="002F49AD" w:rsidRDefault="00AB09A1" w:rsidP="00AB09A1">
      <w:pPr>
        <w:rPr>
          <w:rStyle w:val="RefernciaIntensa"/>
          <w:b w:val="0"/>
        </w:rPr>
      </w:pPr>
      <w:r w:rsidRPr="002F49AD">
        <w:rPr>
          <w:rStyle w:val="RefernciaIntensa"/>
        </w:rPr>
        <w:t>Concept</w:t>
      </w:r>
    </w:p>
    <w:p w:rsidR="00AB09A1" w:rsidRPr="007130A0" w:rsidRDefault="00AB09A1" w:rsidP="00AB09A1">
      <w:pPr>
        <w:rPr>
          <w:rFonts w:cstheme="minorHAnsi"/>
          <w:sz w:val="24"/>
          <w:szCs w:val="24"/>
          <w:lang w:val="en-GB"/>
        </w:rPr>
      </w:pPr>
      <w:r w:rsidRPr="007130A0">
        <w:rPr>
          <w:rFonts w:cstheme="minorHAnsi"/>
          <w:sz w:val="24"/>
          <w:szCs w:val="24"/>
          <w:lang w:val="en-GB"/>
        </w:rPr>
        <w:t xml:space="preserve">In Active IT Audit Handbook, a plugin (or plug-in, or extension) is a component that adds a specific feature to the “standard” </w:t>
      </w:r>
      <w:r w:rsidRPr="007130A0">
        <w:rPr>
          <w:rFonts w:cstheme="minorHAnsi"/>
          <w:sz w:val="24"/>
          <w:szCs w:val="24"/>
          <w:lang w:val="en-US"/>
        </w:rPr>
        <w:t>Handbook on IT Audit for Supreme Audit Institutions</w:t>
      </w:r>
      <w:r w:rsidRPr="007130A0">
        <w:rPr>
          <w:rFonts w:cstheme="minorHAnsi"/>
          <w:sz w:val="24"/>
          <w:szCs w:val="24"/>
          <w:lang w:val="en-GB"/>
        </w:rPr>
        <w:t>. As the tool supports plugins, it enables customization or the ad</w:t>
      </w:r>
      <w:r w:rsidR="00D30CF6">
        <w:rPr>
          <w:rFonts w:cstheme="minorHAnsi"/>
          <w:sz w:val="24"/>
          <w:szCs w:val="24"/>
          <w:lang w:val="en-GB"/>
        </w:rPr>
        <w:t>d</w:t>
      </w:r>
      <w:r w:rsidRPr="007130A0">
        <w:rPr>
          <w:rFonts w:cstheme="minorHAnsi"/>
          <w:sz w:val="24"/>
          <w:szCs w:val="24"/>
          <w:lang w:val="en-GB"/>
        </w:rPr>
        <w:t xml:space="preserve"> of new features. </w:t>
      </w:r>
    </w:p>
    <w:p w:rsidR="00AB09A1" w:rsidRPr="007130A0" w:rsidRDefault="00AB09A1" w:rsidP="00AB09A1">
      <w:pPr>
        <w:rPr>
          <w:rFonts w:cstheme="minorHAnsi"/>
          <w:sz w:val="24"/>
          <w:szCs w:val="24"/>
          <w:lang w:val="en-GB"/>
        </w:rPr>
      </w:pPr>
      <w:r w:rsidRPr="007130A0">
        <w:rPr>
          <w:rFonts w:cstheme="minorHAnsi"/>
          <w:sz w:val="24"/>
          <w:szCs w:val="24"/>
          <w:lang w:val="en-GB"/>
        </w:rPr>
        <w:t xml:space="preserve">The common examples are the </w:t>
      </w:r>
      <w:r w:rsidRPr="007130A0">
        <w:rPr>
          <w:rFonts w:cstheme="minorHAnsi"/>
          <w:sz w:val="24"/>
          <w:szCs w:val="24"/>
          <w:lang w:val="en-US"/>
        </w:rPr>
        <w:t>template activity plans produced for specific IT audits, which includes the subject, criteria and scope produced, as well audit matrices to help recording the findings during the IT audit conduct. In this sense, an audit created from scratch for a specific subject and scope, with matrices parameterized in a specific way, can be reused later by the tool as a plugin, thus allowing the share and reuse of knowledge.</w:t>
      </w:r>
    </w:p>
    <w:p w:rsidR="00AB09A1" w:rsidRPr="007130A0" w:rsidRDefault="00AB09A1" w:rsidP="00AB09A1">
      <w:pPr>
        <w:rPr>
          <w:rFonts w:cstheme="minorHAnsi"/>
          <w:color w:val="222222"/>
          <w:sz w:val="24"/>
          <w:szCs w:val="24"/>
          <w:lang w:val="en"/>
        </w:rPr>
      </w:pPr>
      <w:r w:rsidRPr="007130A0">
        <w:rPr>
          <w:rFonts w:cstheme="minorHAnsi"/>
          <w:color w:val="222222"/>
          <w:sz w:val="24"/>
          <w:szCs w:val="24"/>
          <w:lang w:val="en"/>
        </w:rPr>
        <w:t>The plugins can be seen in the overall context of the tool as follows:</w:t>
      </w:r>
    </w:p>
    <w:p w:rsidR="00AB09A1" w:rsidRDefault="00AB09A1" w:rsidP="00AB09A1">
      <w:pPr>
        <w:rPr>
          <w:rFonts w:ascii="Arial" w:hAnsi="Arial" w:cs="Arial"/>
          <w:color w:val="222222"/>
          <w:lang w:val="en"/>
        </w:rPr>
      </w:pPr>
    </w:p>
    <w:p w:rsidR="00AB09A1" w:rsidRDefault="00AB09A1" w:rsidP="00AB09A1">
      <w:pPr>
        <w:rPr>
          <w:sz w:val="24"/>
          <w:lang w:val="en-US"/>
        </w:rPr>
      </w:pPr>
      <w:r w:rsidRPr="00A449AB">
        <w:rPr>
          <w:noProof/>
        </w:rPr>
        <w:drawing>
          <wp:inline distT="0" distB="0" distL="0" distR="0" wp14:anchorId="2905FB30" wp14:editId="658225D2">
            <wp:extent cx="5400040" cy="4233801"/>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400040" cy="4233801"/>
                    </a:xfrm>
                    <a:prstGeom prst="rect">
                      <a:avLst/>
                    </a:prstGeom>
                    <a:noFill/>
                    <a:ln>
                      <a:noFill/>
                    </a:ln>
                  </pic:spPr>
                </pic:pic>
              </a:graphicData>
            </a:graphic>
          </wp:inline>
        </w:drawing>
      </w:r>
    </w:p>
    <w:p w:rsidR="00AB09A1" w:rsidRDefault="00AB09A1" w:rsidP="00AB09A1">
      <w:pPr>
        <w:rPr>
          <w:sz w:val="24"/>
          <w:lang w:val="en-US"/>
        </w:rPr>
      </w:pPr>
    </w:p>
    <w:p w:rsidR="00AB09A1" w:rsidRPr="00AF7DD8" w:rsidRDefault="00AB09A1" w:rsidP="00AB09A1">
      <w:pPr>
        <w:rPr>
          <w:sz w:val="24"/>
          <w:lang w:val="en-US"/>
        </w:rPr>
      </w:pPr>
      <w:r>
        <w:rPr>
          <w:sz w:val="24"/>
          <w:lang w:val="en-US"/>
        </w:rPr>
        <w:t xml:space="preserve">In the future, the plugin will be used </w:t>
      </w:r>
      <w:r w:rsidRPr="00596DE3">
        <w:rPr>
          <w:sz w:val="24"/>
          <w:lang w:val="en-US"/>
        </w:rPr>
        <w:t xml:space="preserve">to add new features </w:t>
      </w:r>
      <w:r>
        <w:rPr>
          <w:sz w:val="24"/>
          <w:lang w:val="en-US"/>
        </w:rPr>
        <w:t xml:space="preserve">and update the </w:t>
      </w:r>
      <w:r w:rsidRPr="006F2FF9">
        <w:rPr>
          <w:sz w:val="24"/>
          <w:lang w:val="en-US"/>
        </w:rPr>
        <w:t>Handbook on IT Audit for Supreme Audit Institutions</w:t>
      </w:r>
      <w:r>
        <w:rPr>
          <w:sz w:val="24"/>
          <w:lang w:val="en-US"/>
        </w:rPr>
        <w:t xml:space="preserve"> (SAI’s), highlighting emerging areas of interest and providing</w:t>
      </w:r>
      <w:r w:rsidRPr="00AF7DD8">
        <w:rPr>
          <w:sz w:val="24"/>
          <w:lang w:val="en-US"/>
        </w:rPr>
        <w:t xml:space="preserve"> the users with essential information and key questions needed for an effective planning of IT Audits.</w:t>
      </w:r>
    </w:p>
    <w:p w:rsidR="00AB09A1" w:rsidRPr="00C57C2C" w:rsidRDefault="00AB09A1" w:rsidP="00AB09A1">
      <w:pPr>
        <w:rPr>
          <w:lang w:val="en-US"/>
        </w:rPr>
      </w:pPr>
    </w:p>
    <w:p w:rsidR="00AB09A1" w:rsidRPr="00947D00" w:rsidRDefault="00AB09A1" w:rsidP="00AB09A1">
      <w:pPr>
        <w:rPr>
          <w:rStyle w:val="RefernciaIntensa"/>
          <w:lang w:val="en-GB"/>
        </w:rPr>
      </w:pPr>
      <w:r w:rsidRPr="00947D00">
        <w:rPr>
          <w:rStyle w:val="RefernciaIntensa"/>
          <w:lang w:val="en-GB"/>
        </w:rPr>
        <w:t>Purpose and examples</w:t>
      </w:r>
    </w:p>
    <w:p w:rsidR="00AB09A1" w:rsidRPr="007130A0" w:rsidRDefault="00AB09A1" w:rsidP="00AB09A1">
      <w:pPr>
        <w:rPr>
          <w:sz w:val="24"/>
          <w:szCs w:val="24"/>
          <w:lang w:val="en-GB"/>
        </w:rPr>
      </w:pPr>
      <w:r w:rsidRPr="007130A0">
        <w:rPr>
          <w:sz w:val="24"/>
          <w:szCs w:val="24"/>
          <w:lang w:val="en-GB"/>
        </w:rPr>
        <w:t>Applications support plugins for many reasons. Some of the main reasons include:</w:t>
      </w:r>
    </w:p>
    <w:p w:rsidR="00AB09A1" w:rsidRPr="007130A0" w:rsidRDefault="00AB09A1" w:rsidP="00AB09A1">
      <w:pPr>
        <w:pStyle w:val="PargrafodaLista"/>
        <w:numPr>
          <w:ilvl w:val="0"/>
          <w:numId w:val="17"/>
        </w:numPr>
        <w:spacing w:after="160" w:line="259" w:lineRule="auto"/>
        <w:rPr>
          <w:sz w:val="24"/>
          <w:szCs w:val="24"/>
          <w:lang w:val="en-GB"/>
        </w:rPr>
      </w:pPr>
      <w:r w:rsidRPr="007130A0">
        <w:rPr>
          <w:sz w:val="24"/>
          <w:szCs w:val="24"/>
          <w:lang w:val="en-GB"/>
        </w:rPr>
        <w:t>To enable third-party SAI’s to create abilities which extend or customize an application;</w:t>
      </w:r>
    </w:p>
    <w:p w:rsidR="00AB09A1" w:rsidRPr="007130A0" w:rsidRDefault="00AB09A1" w:rsidP="00AB09A1">
      <w:pPr>
        <w:pStyle w:val="PargrafodaLista"/>
        <w:numPr>
          <w:ilvl w:val="0"/>
          <w:numId w:val="17"/>
        </w:numPr>
        <w:spacing w:after="160" w:line="259" w:lineRule="auto"/>
        <w:rPr>
          <w:sz w:val="24"/>
          <w:szCs w:val="24"/>
          <w:lang w:val="en-GB"/>
        </w:rPr>
      </w:pPr>
      <w:r w:rsidRPr="007130A0">
        <w:rPr>
          <w:sz w:val="24"/>
          <w:szCs w:val="24"/>
          <w:lang w:val="en-GB"/>
        </w:rPr>
        <w:t>To support easily adding new features;</w:t>
      </w:r>
    </w:p>
    <w:p w:rsidR="00AB09A1" w:rsidRPr="007130A0" w:rsidRDefault="00AB09A1" w:rsidP="00AB09A1">
      <w:pPr>
        <w:pStyle w:val="PargrafodaLista"/>
        <w:numPr>
          <w:ilvl w:val="0"/>
          <w:numId w:val="17"/>
        </w:numPr>
        <w:spacing w:after="160" w:line="259" w:lineRule="auto"/>
        <w:rPr>
          <w:sz w:val="24"/>
          <w:szCs w:val="24"/>
          <w:lang w:val="en-GB"/>
        </w:rPr>
      </w:pPr>
      <w:r w:rsidRPr="007130A0">
        <w:rPr>
          <w:sz w:val="24"/>
          <w:szCs w:val="24"/>
          <w:lang w:val="en-GB"/>
        </w:rPr>
        <w:t>To reduce the size of an application;</w:t>
      </w:r>
    </w:p>
    <w:p w:rsidR="00AB09A1" w:rsidRPr="007130A0" w:rsidRDefault="00AB09A1" w:rsidP="00AB09A1">
      <w:pPr>
        <w:pStyle w:val="PargrafodaLista"/>
        <w:numPr>
          <w:ilvl w:val="0"/>
          <w:numId w:val="17"/>
        </w:numPr>
        <w:spacing w:after="160" w:line="259" w:lineRule="auto"/>
        <w:rPr>
          <w:sz w:val="24"/>
          <w:szCs w:val="24"/>
          <w:lang w:val="en-GB"/>
        </w:rPr>
      </w:pPr>
      <w:r w:rsidRPr="007130A0">
        <w:rPr>
          <w:sz w:val="24"/>
          <w:szCs w:val="24"/>
          <w:lang w:val="en-GB"/>
        </w:rPr>
        <w:t>To promote good practices and patterns in audit, focusing on particular topics;</w:t>
      </w:r>
    </w:p>
    <w:p w:rsidR="00AB09A1" w:rsidRPr="007130A0" w:rsidRDefault="00AB09A1" w:rsidP="00AB09A1">
      <w:pPr>
        <w:pStyle w:val="PargrafodaLista"/>
        <w:numPr>
          <w:ilvl w:val="0"/>
          <w:numId w:val="17"/>
        </w:numPr>
        <w:spacing w:after="160" w:line="259" w:lineRule="auto"/>
        <w:rPr>
          <w:sz w:val="24"/>
          <w:szCs w:val="24"/>
          <w:lang w:val="en-GB"/>
        </w:rPr>
      </w:pPr>
      <w:r w:rsidRPr="007130A0">
        <w:rPr>
          <w:sz w:val="24"/>
          <w:szCs w:val="24"/>
          <w:lang w:val="en-GB"/>
        </w:rPr>
        <w:t>To share and reuse knowledge among auditors in SAI or between SAI’s;</w:t>
      </w:r>
    </w:p>
    <w:p w:rsidR="00AB09A1" w:rsidRPr="007130A0" w:rsidRDefault="00AB09A1" w:rsidP="00AB09A1">
      <w:pPr>
        <w:pStyle w:val="PargrafodaLista"/>
        <w:numPr>
          <w:ilvl w:val="0"/>
          <w:numId w:val="17"/>
        </w:numPr>
        <w:spacing w:after="160" w:line="259" w:lineRule="auto"/>
        <w:rPr>
          <w:sz w:val="24"/>
          <w:szCs w:val="24"/>
          <w:lang w:val="en-GB"/>
        </w:rPr>
      </w:pPr>
      <w:r w:rsidRPr="007130A0">
        <w:rPr>
          <w:sz w:val="24"/>
          <w:szCs w:val="24"/>
          <w:lang w:val="en-GB"/>
        </w:rPr>
        <w:t>To address new and merging areas of interest for IT auditors, like cloud computing, Web Services or OPEN DATA initiatives.</w:t>
      </w:r>
    </w:p>
    <w:p w:rsidR="00AB09A1" w:rsidRDefault="00AB09A1" w:rsidP="00AB09A1">
      <w:pPr>
        <w:rPr>
          <w:lang w:val="en"/>
        </w:rPr>
      </w:pPr>
    </w:p>
    <w:p w:rsidR="00AB09A1" w:rsidRPr="00947D00" w:rsidRDefault="00AB09A1" w:rsidP="00AB09A1">
      <w:pPr>
        <w:rPr>
          <w:rStyle w:val="RefernciaIntensa"/>
          <w:b w:val="0"/>
          <w:lang w:val="en-GB"/>
        </w:rPr>
      </w:pPr>
      <w:r w:rsidRPr="00947D00">
        <w:rPr>
          <w:rStyle w:val="RefernciaIntensa"/>
          <w:lang w:val="en-GB"/>
        </w:rPr>
        <w:t>Mechanism</w:t>
      </w:r>
    </w:p>
    <w:p w:rsidR="00AB09A1" w:rsidRPr="007130A0" w:rsidRDefault="00AB09A1" w:rsidP="00AB09A1">
      <w:pPr>
        <w:rPr>
          <w:sz w:val="24"/>
          <w:szCs w:val="24"/>
          <w:lang w:val="en"/>
        </w:rPr>
      </w:pPr>
      <w:r w:rsidRPr="007130A0">
        <w:rPr>
          <w:sz w:val="24"/>
          <w:szCs w:val="24"/>
          <w:lang w:val="en"/>
        </w:rPr>
        <w:t xml:space="preserve">The tool provides services and services that the plugin can use, including a way for plugin to register themselves with the tool and a defined structure for the exchange of data with plugins. </w:t>
      </w:r>
    </w:p>
    <w:p w:rsidR="00AB09A1" w:rsidRPr="007130A0" w:rsidRDefault="00AB09A1" w:rsidP="00AB09A1">
      <w:pPr>
        <w:rPr>
          <w:sz w:val="24"/>
          <w:szCs w:val="24"/>
          <w:lang w:val="en"/>
        </w:rPr>
      </w:pPr>
      <w:r w:rsidRPr="007130A0">
        <w:rPr>
          <w:sz w:val="24"/>
          <w:szCs w:val="24"/>
          <w:lang w:val="en"/>
        </w:rPr>
        <w:t xml:space="preserve">A plugin still depend on the service and the structures provided by the tool and do not usually work by himself. Conversely, the tool operates independently of the plugin, using </w:t>
      </w:r>
      <w:r w:rsidRPr="007130A0">
        <w:rPr>
          <w:sz w:val="24"/>
          <w:szCs w:val="24"/>
          <w:lang w:val="en-GB"/>
        </w:rPr>
        <w:t xml:space="preserve">the “standard” </w:t>
      </w:r>
      <w:r w:rsidRPr="007130A0">
        <w:rPr>
          <w:sz w:val="24"/>
          <w:szCs w:val="24"/>
          <w:lang w:val="en-US"/>
        </w:rPr>
        <w:t>Handbook on IT Audit for Supreme Audit Institutions as operational and informational basis</w:t>
      </w:r>
      <w:r w:rsidRPr="007130A0">
        <w:rPr>
          <w:sz w:val="24"/>
          <w:szCs w:val="24"/>
          <w:lang w:val="en"/>
        </w:rPr>
        <w:t>, making it possible for end-users to add and update plugins dynamically without needing to make changes to the host tool.</w:t>
      </w:r>
    </w:p>
    <w:p w:rsidR="00AB09A1" w:rsidRPr="007130A0" w:rsidRDefault="00AB09A1" w:rsidP="00AB09A1">
      <w:pPr>
        <w:rPr>
          <w:sz w:val="24"/>
          <w:lang w:val="en"/>
        </w:rPr>
      </w:pPr>
      <w:r w:rsidRPr="007130A0">
        <w:rPr>
          <w:sz w:val="24"/>
          <w:lang w:val="en"/>
        </w:rPr>
        <w:t>The Active IT Audit Handbook supports two types of plugins:</w:t>
      </w:r>
    </w:p>
    <w:p w:rsidR="00AB09A1" w:rsidRPr="007130A0" w:rsidRDefault="00AB09A1" w:rsidP="00AB09A1">
      <w:pPr>
        <w:pStyle w:val="PargrafodaLista"/>
        <w:numPr>
          <w:ilvl w:val="0"/>
          <w:numId w:val="18"/>
        </w:numPr>
        <w:spacing w:after="160" w:line="259" w:lineRule="auto"/>
        <w:rPr>
          <w:sz w:val="24"/>
          <w:lang w:val="en"/>
        </w:rPr>
      </w:pPr>
      <w:r w:rsidRPr="007130A0">
        <w:rPr>
          <w:sz w:val="24"/>
          <w:lang w:val="en"/>
        </w:rPr>
        <w:t>Standard plugins, reflecting the core Handbook structure;</w:t>
      </w:r>
    </w:p>
    <w:p w:rsidR="00AB09A1" w:rsidRPr="007130A0" w:rsidRDefault="00AB09A1" w:rsidP="00AB09A1">
      <w:pPr>
        <w:pStyle w:val="PargrafodaLista"/>
        <w:numPr>
          <w:ilvl w:val="0"/>
          <w:numId w:val="18"/>
        </w:numPr>
        <w:spacing w:after="160" w:line="259" w:lineRule="auto"/>
        <w:rPr>
          <w:sz w:val="24"/>
          <w:lang w:val="en-GB"/>
        </w:rPr>
      </w:pPr>
      <w:r w:rsidRPr="007130A0">
        <w:rPr>
          <w:sz w:val="24"/>
          <w:lang w:val="en"/>
        </w:rPr>
        <w:t>Standalone plugins, and free form, reflecting only general structure of the core Handbook.</w:t>
      </w:r>
    </w:p>
    <w:p w:rsidR="00AB09A1" w:rsidRDefault="00AB09A1" w:rsidP="00AB09A1">
      <w:pPr>
        <w:rPr>
          <w:lang w:val="en-GB"/>
        </w:rPr>
      </w:pPr>
      <w:r>
        <w:rPr>
          <w:lang w:val="en-GB"/>
        </w:rPr>
        <w:t>Nevertheless, some simple rules must be followed:</w:t>
      </w:r>
    </w:p>
    <w:p w:rsidR="00AB09A1" w:rsidRDefault="00AB09A1" w:rsidP="00AB09A1">
      <w:pPr>
        <w:pStyle w:val="PargrafodaLista"/>
        <w:numPr>
          <w:ilvl w:val="0"/>
          <w:numId w:val="19"/>
        </w:numPr>
        <w:spacing w:after="160" w:line="259" w:lineRule="auto"/>
        <w:rPr>
          <w:sz w:val="24"/>
          <w:lang w:val="en-US"/>
        </w:rPr>
      </w:pPr>
      <w:r>
        <w:rPr>
          <w:sz w:val="24"/>
          <w:lang w:val="en-US"/>
        </w:rPr>
        <w:lastRenderedPageBreak/>
        <w:t>Enclose the plugin content inside a main or root folder, called with a short name or reference.</w:t>
      </w:r>
    </w:p>
    <w:p w:rsidR="00AB09A1" w:rsidRDefault="00AB09A1" w:rsidP="00AB09A1">
      <w:pPr>
        <w:ind w:left="708"/>
        <w:rPr>
          <w:sz w:val="24"/>
          <w:lang w:val="en-US"/>
        </w:rPr>
      </w:pPr>
      <w:r>
        <w:rPr>
          <w:sz w:val="24"/>
          <w:lang w:val="en-US"/>
        </w:rPr>
        <w:t>As an option, reserve the complete name and other practical details of the plugin for the “Title” and “Description” fields in the “audit Description” sheet, available at</w:t>
      </w:r>
      <w:r w:rsidRPr="00370AB4">
        <w:rPr>
          <w:sz w:val="24"/>
          <w:lang w:val="en-US"/>
        </w:rPr>
        <w:t xml:space="preserve"> Excel spreadsheet named “StartHere.xlsm”</w:t>
      </w:r>
      <w:r>
        <w:rPr>
          <w:sz w:val="24"/>
          <w:lang w:val="en-US"/>
        </w:rPr>
        <w:t>.</w:t>
      </w:r>
    </w:p>
    <w:p w:rsidR="00AB09A1" w:rsidRDefault="00AB09A1" w:rsidP="00AB09A1">
      <w:pPr>
        <w:ind w:left="708"/>
        <w:rPr>
          <w:sz w:val="24"/>
          <w:lang w:val="en-US"/>
        </w:rPr>
      </w:pPr>
    </w:p>
    <w:p w:rsidR="00AB09A1" w:rsidRDefault="007C4B25" w:rsidP="00AB09A1">
      <w:pPr>
        <w:ind w:left="708"/>
        <w:jc w:val="center"/>
        <w:rPr>
          <w:sz w:val="24"/>
          <w:lang w:val="en-US"/>
        </w:rPr>
      </w:pPr>
      <w:r>
        <w:rPr>
          <w:noProof/>
          <w:sz w:val="24"/>
        </w:rPr>
        <w:drawing>
          <wp:inline distT="0" distB="0" distL="0" distR="0">
            <wp:extent cx="4191989" cy="938669"/>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223550" cy="945736"/>
                    </a:xfrm>
                    <a:prstGeom prst="rect">
                      <a:avLst/>
                    </a:prstGeom>
                    <a:noFill/>
                    <a:ln>
                      <a:noFill/>
                    </a:ln>
                  </pic:spPr>
                </pic:pic>
              </a:graphicData>
            </a:graphic>
          </wp:inline>
        </w:drawing>
      </w:r>
    </w:p>
    <w:p w:rsidR="00AB09A1" w:rsidRDefault="00AB09A1" w:rsidP="00AB09A1">
      <w:pPr>
        <w:ind w:left="708"/>
        <w:rPr>
          <w:sz w:val="24"/>
          <w:lang w:val="en-US"/>
        </w:rPr>
      </w:pPr>
    </w:p>
    <w:p w:rsidR="00AB09A1" w:rsidRDefault="00AB09A1" w:rsidP="00AB09A1">
      <w:pPr>
        <w:ind w:left="708"/>
        <w:rPr>
          <w:sz w:val="24"/>
          <w:lang w:val="en-US"/>
        </w:rPr>
      </w:pPr>
      <w:r>
        <w:rPr>
          <w:sz w:val="24"/>
          <w:lang w:val="en-US"/>
        </w:rPr>
        <w:t>In this case, include also the spreadsheet inside the plugin main folder.</w:t>
      </w:r>
    </w:p>
    <w:p w:rsidR="00AB09A1" w:rsidRDefault="00AB09A1" w:rsidP="00AB09A1">
      <w:pPr>
        <w:ind w:left="708"/>
        <w:rPr>
          <w:sz w:val="24"/>
          <w:lang w:val="en-US"/>
        </w:rPr>
      </w:pPr>
      <w:r>
        <w:rPr>
          <w:sz w:val="24"/>
          <w:lang w:val="en-US"/>
        </w:rPr>
        <w:t>A typical structure of a plugin can be seen in the next image (plugin “</w:t>
      </w:r>
      <w:r w:rsidRPr="00D67470">
        <w:rPr>
          <w:sz w:val="24"/>
          <w:lang w:val="en-US"/>
        </w:rPr>
        <w:t>Open Data Strategy</w:t>
      </w:r>
      <w:r>
        <w:rPr>
          <w:sz w:val="24"/>
          <w:lang w:val="en-US"/>
        </w:rPr>
        <w:t>”):</w:t>
      </w:r>
    </w:p>
    <w:p w:rsidR="00AB09A1" w:rsidRDefault="00AB09A1" w:rsidP="00AB09A1">
      <w:pPr>
        <w:ind w:left="1416"/>
        <w:jc w:val="center"/>
        <w:rPr>
          <w:sz w:val="24"/>
          <w:lang w:val="en-US"/>
        </w:rPr>
      </w:pPr>
      <w:r>
        <w:rPr>
          <w:noProof/>
          <w:sz w:val="24"/>
        </w:rPr>
        <w:drawing>
          <wp:inline distT="0" distB="0" distL="0" distR="0" wp14:anchorId="67634FA1" wp14:editId="67F2C800">
            <wp:extent cx="2714625" cy="1304925"/>
            <wp:effectExtent l="0" t="0" r="9525" b="9525"/>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14625" cy="1304925"/>
                    </a:xfrm>
                    <a:prstGeom prst="rect">
                      <a:avLst/>
                    </a:prstGeom>
                    <a:noFill/>
                    <a:ln>
                      <a:noFill/>
                    </a:ln>
                  </pic:spPr>
                </pic:pic>
              </a:graphicData>
            </a:graphic>
          </wp:inline>
        </w:drawing>
      </w:r>
    </w:p>
    <w:p w:rsidR="00AB09A1" w:rsidRDefault="00AB09A1" w:rsidP="00AB09A1">
      <w:pPr>
        <w:ind w:left="708"/>
        <w:rPr>
          <w:sz w:val="24"/>
          <w:lang w:val="en-US"/>
        </w:rPr>
      </w:pPr>
      <w:r>
        <w:rPr>
          <w:sz w:val="24"/>
          <w:lang w:val="en-US"/>
        </w:rPr>
        <w:t xml:space="preserve">To minimize future OS file management problems </w:t>
      </w:r>
      <w:r w:rsidRPr="0035475C">
        <w:rPr>
          <w:sz w:val="24"/>
          <w:lang w:val="en-US"/>
        </w:rPr>
        <w:t>please keep</w:t>
      </w:r>
      <w:r>
        <w:rPr>
          <w:sz w:val="24"/>
          <w:lang w:val="en-US"/>
        </w:rPr>
        <w:t xml:space="preserve"> the plugin name or reference bellow 3</w:t>
      </w:r>
      <w:r w:rsidRPr="0035475C">
        <w:rPr>
          <w:sz w:val="24"/>
          <w:lang w:val="en-US"/>
        </w:rPr>
        <w:t>0 characters and without special signs like |, /, "" or #)!"</w:t>
      </w:r>
    </w:p>
    <w:p w:rsidR="00AB09A1" w:rsidRPr="00CE4F11" w:rsidRDefault="00AB09A1" w:rsidP="00AB09A1">
      <w:pPr>
        <w:ind w:left="708"/>
        <w:rPr>
          <w:sz w:val="24"/>
          <w:lang w:val="en-US"/>
        </w:rPr>
      </w:pPr>
    </w:p>
    <w:p w:rsidR="00AB09A1" w:rsidRPr="00CE2548" w:rsidRDefault="00AB09A1" w:rsidP="00AB09A1">
      <w:pPr>
        <w:pStyle w:val="PargrafodaLista"/>
        <w:numPr>
          <w:ilvl w:val="0"/>
          <w:numId w:val="19"/>
        </w:numPr>
        <w:spacing w:after="160" w:line="259" w:lineRule="auto"/>
        <w:rPr>
          <w:lang w:val="en-GB"/>
        </w:rPr>
      </w:pPr>
      <w:r>
        <w:rPr>
          <w:lang w:val="en-GB"/>
        </w:rPr>
        <w:t xml:space="preserve">Respect the </w:t>
      </w:r>
      <w:r w:rsidRPr="00370AB4">
        <w:rPr>
          <w:sz w:val="24"/>
          <w:lang w:val="en-US"/>
        </w:rPr>
        <w:t xml:space="preserve">mapping table of </w:t>
      </w:r>
      <w:r>
        <w:rPr>
          <w:sz w:val="24"/>
          <w:lang w:val="en-US"/>
        </w:rPr>
        <w:t xml:space="preserve">different IT domains, areas and issues (linked with matrices) which will assist the IT auditors. </w:t>
      </w:r>
    </w:p>
    <w:p w:rsidR="00AB09A1" w:rsidRDefault="00AB09A1" w:rsidP="00AB09A1">
      <w:pPr>
        <w:ind w:left="708"/>
        <w:rPr>
          <w:sz w:val="24"/>
          <w:lang w:val="en-US"/>
        </w:rPr>
      </w:pPr>
      <w:r w:rsidRPr="00CE2548">
        <w:rPr>
          <w:sz w:val="24"/>
          <w:lang w:val="en-US"/>
        </w:rPr>
        <w:t xml:space="preserve">The tool relies in a structure of folders and subfolders defining domains and areas, as well in </w:t>
      </w:r>
      <w:r>
        <w:rPr>
          <w:sz w:val="24"/>
          <w:lang w:val="en-US"/>
        </w:rPr>
        <w:t>file</w:t>
      </w:r>
      <w:r w:rsidRPr="00CE2548">
        <w:rPr>
          <w:sz w:val="24"/>
          <w:lang w:val="en-US"/>
        </w:rPr>
        <w:t xml:space="preserve"> documents, inside areas subfolders, that </w:t>
      </w:r>
      <w:r>
        <w:rPr>
          <w:sz w:val="24"/>
          <w:lang w:val="en-US"/>
        </w:rPr>
        <w:t>produce</w:t>
      </w:r>
      <w:r w:rsidRPr="00CE2548">
        <w:rPr>
          <w:sz w:val="24"/>
          <w:lang w:val="en-US"/>
        </w:rPr>
        <w:t xml:space="preserve"> the issues and </w:t>
      </w:r>
      <w:r>
        <w:rPr>
          <w:sz w:val="24"/>
          <w:lang w:val="en-US"/>
        </w:rPr>
        <w:t>are in fact the</w:t>
      </w:r>
      <w:r w:rsidRPr="00CE2548">
        <w:rPr>
          <w:sz w:val="24"/>
          <w:lang w:val="en-US"/>
        </w:rPr>
        <w:t xml:space="preserve"> audit matrices. </w:t>
      </w:r>
    </w:p>
    <w:p w:rsidR="00AB09A1" w:rsidRDefault="00AB09A1" w:rsidP="00AB09A1">
      <w:pPr>
        <w:ind w:left="708"/>
        <w:rPr>
          <w:sz w:val="24"/>
          <w:lang w:val="en-US"/>
        </w:rPr>
      </w:pPr>
      <w:r w:rsidRPr="00CE2548">
        <w:rPr>
          <w:sz w:val="24"/>
          <w:lang w:val="en-US"/>
        </w:rPr>
        <w:t>New plugins should</w:t>
      </w:r>
      <w:r>
        <w:rPr>
          <w:sz w:val="24"/>
          <w:lang w:val="en-US"/>
        </w:rPr>
        <w:t xml:space="preserve"> always comply with </w:t>
      </w:r>
      <w:r w:rsidRPr="002F49AD">
        <w:rPr>
          <w:b/>
          <w:sz w:val="24"/>
          <w:lang w:val="en-US"/>
        </w:rPr>
        <w:t>domain folder &gt; area subfolder &gt; issue file</w:t>
      </w:r>
      <w:r>
        <w:rPr>
          <w:sz w:val="24"/>
          <w:lang w:val="en-US"/>
        </w:rPr>
        <w:t>.</w:t>
      </w:r>
    </w:p>
    <w:p w:rsidR="00AB09A1" w:rsidRPr="007130A0" w:rsidRDefault="00AB09A1" w:rsidP="00AB09A1">
      <w:pPr>
        <w:ind w:left="708"/>
        <w:rPr>
          <w:sz w:val="24"/>
          <w:szCs w:val="24"/>
          <w:lang w:val="en-GB"/>
        </w:rPr>
      </w:pPr>
      <w:r w:rsidRPr="007130A0">
        <w:rPr>
          <w:sz w:val="24"/>
          <w:szCs w:val="24"/>
          <w:lang w:val="en-GB"/>
        </w:rPr>
        <w:lastRenderedPageBreak/>
        <w:t>Accordingly, generate a three-level folders structure</w:t>
      </w:r>
    </w:p>
    <w:p w:rsidR="00AB09A1" w:rsidRPr="007130A0" w:rsidRDefault="00AB09A1" w:rsidP="00AB09A1">
      <w:pPr>
        <w:pStyle w:val="PargrafodaLista"/>
        <w:numPr>
          <w:ilvl w:val="1"/>
          <w:numId w:val="19"/>
        </w:numPr>
        <w:spacing w:after="160" w:line="259" w:lineRule="auto"/>
        <w:rPr>
          <w:sz w:val="24"/>
          <w:szCs w:val="24"/>
          <w:lang w:val="en-GB"/>
        </w:rPr>
      </w:pPr>
      <w:r w:rsidRPr="007130A0">
        <w:rPr>
          <w:sz w:val="24"/>
          <w:szCs w:val="24"/>
          <w:lang w:val="en-GB"/>
        </w:rPr>
        <w:t>main folder called with a short name of the plugin;</w:t>
      </w:r>
    </w:p>
    <w:p w:rsidR="00AB09A1" w:rsidRPr="007130A0" w:rsidRDefault="00AB09A1" w:rsidP="00AB09A1">
      <w:pPr>
        <w:pStyle w:val="PargrafodaLista"/>
        <w:numPr>
          <w:ilvl w:val="1"/>
          <w:numId w:val="19"/>
        </w:numPr>
        <w:spacing w:after="160" w:line="259" w:lineRule="auto"/>
        <w:rPr>
          <w:sz w:val="24"/>
          <w:szCs w:val="24"/>
          <w:lang w:val="en-GB"/>
        </w:rPr>
      </w:pPr>
      <w:r w:rsidRPr="007130A0">
        <w:rPr>
          <w:sz w:val="24"/>
          <w:szCs w:val="24"/>
          <w:lang w:val="en-GB"/>
        </w:rPr>
        <w:t>first level of the plugin folders – reflecting the IT audit domains as they are defined by the Handbook</w:t>
      </w:r>
    </w:p>
    <w:p w:rsidR="00AB09A1" w:rsidRPr="007130A0" w:rsidRDefault="00AB09A1" w:rsidP="00AB09A1">
      <w:pPr>
        <w:pStyle w:val="PargrafodaLista"/>
        <w:numPr>
          <w:ilvl w:val="1"/>
          <w:numId w:val="19"/>
        </w:numPr>
        <w:spacing w:after="160" w:line="259" w:lineRule="auto"/>
        <w:rPr>
          <w:sz w:val="24"/>
          <w:szCs w:val="24"/>
          <w:lang w:val="en-GB"/>
        </w:rPr>
      </w:pPr>
      <w:r w:rsidRPr="007130A0">
        <w:rPr>
          <w:sz w:val="24"/>
          <w:szCs w:val="24"/>
          <w:lang w:val="en-GB"/>
        </w:rPr>
        <w:t>second level of folders and their content (audit matrix files) may be prepared freely – following a logic of particular audit needs</w:t>
      </w:r>
    </w:p>
    <w:p w:rsidR="00AB09A1" w:rsidRPr="007130A0" w:rsidRDefault="00AB09A1" w:rsidP="00AB09A1">
      <w:pPr>
        <w:pStyle w:val="PargrafodaLista"/>
        <w:ind w:left="1440"/>
        <w:rPr>
          <w:sz w:val="24"/>
          <w:szCs w:val="24"/>
          <w:lang w:val="en-GB"/>
        </w:rPr>
      </w:pPr>
    </w:p>
    <w:p w:rsidR="00AB09A1" w:rsidRPr="007130A0" w:rsidRDefault="00AB09A1" w:rsidP="00AB09A1">
      <w:pPr>
        <w:pStyle w:val="PargrafodaLista"/>
        <w:ind w:left="1440"/>
        <w:rPr>
          <w:sz w:val="24"/>
          <w:szCs w:val="24"/>
          <w:lang w:val="en-GB"/>
        </w:rPr>
      </w:pPr>
    </w:p>
    <w:p w:rsidR="00AB09A1" w:rsidRPr="007130A0" w:rsidRDefault="00AB09A1" w:rsidP="00AB09A1">
      <w:pPr>
        <w:pStyle w:val="PargrafodaLista"/>
        <w:numPr>
          <w:ilvl w:val="0"/>
          <w:numId w:val="19"/>
        </w:numPr>
        <w:spacing w:after="160" w:line="259" w:lineRule="auto"/>
        <w:rPr>
          <w:sz w:val="24"/>
          <w:szCs w:val="24"/>
          <w:lang w:val="en"/>
        </w:rPr>
      </w:pPr>
      <w:r w:rsidRPr="007130A0">
        <w:rPr>
          <w:sz w:val="24"/>
          <w:szCs w:val="24"/>
          <w:lang w:val="en-GB"/>
        </w:rPr>
        <w:t>Prepare a description of the plugin topic in a text editor.</w:t>
      </w:r>
    </w:p>
    <w:p w:rsidR="00AB09A1" w:rsidRPr="007130A0" w:rsidRDefault="00AB09A1" w:rsidP="00AB09A1">
      <w:pPr>
        <w:ind w:left="720"/>
        <w:rPr>
          <w:sz w:val="24"/>
          <w:szCs w:val="24"/>
          <w:lang w:val="en"/>
        </w:rPr>
      </w:pPr>
      <w:r w:rsidRPr="007130A0">
        <w:rPr>
          <w:sz w:val="24"/>
          <w:szCs w:val="24"/>
          <w:lang w:val="en"/>
        </w:rPr>
        <w:t>Even if it is not a mandatory requisite is highly advisable to produce a description of the plugin, since it provides the plugin users with the context and the objectives to attend.</w:t>
      </w:r>
    </w:p>
    <w:p w:rsidR="00AB09A1" w:rsidRPr="007130A0" w:rsidRDefault="00AB09A1" w:rsidP="00AB09A1">
      <w:pPr>
        <w:ind w:left="720"/>
        <w:rPr>
          <w:sz w:val="24"/>
          <w:szCs w:val="24"/>
          <w:lang w:val="en-GB"/>
        </w:rPr>
      </w:pPr>
      <w:r w:rsidRPr="007130A0">
        <w:rPr>
          <w:sz w:val="24"/>
          <w:szCs w:val="24"/>
          <w:lang w:val="en-GB"/>
        </w:rPr>
        <w:t>The description of the plugin should be prepared in a text editor and saved with the name “Audit Description” in the root folder of the plugin.</w:t>
      </w:r>
    </w:p>
    <w:p w:rsidR="00AB09A1" w:rsidRPr="007130A0" w:rsidRDefault="00AB09A1" w:rsidP="00AB09A1">
      <w:pPr>
        <w:ind w:left="720"/>
        <w:rPr>
          <w:sz w:val="24"/>
          <w:szCs w:val="24"/>
          <w:lang w:val="en-GB"/>
        </w:rPr>
      </w:pPr>
      <w:r w:rsidRPr="007130A0">
        <w:rPr>
          <w:sz w:val="24"/>
          <w:szCs w:val="24"/>
          <w:lang w:val="en-GB"/>
        </w:rPr>
        <w:t>Try to use a widely available format, since the opening of this document relies on client applications installed.</w:t>
      </w:r>
    </w:p>
    <w:p w:rsidR="00AB09A1" w:rsidRDefault="00AB09A1">
      <w:pPr>
        <w:rPr>
          <w:lang w:val="en"/>
        </w:rPr>
      </w:pPr>
      <w:r>
        <w:rPr>
          <w:lang w:val="en"/>
        </w:rPr>
        <w:br w:type="page"/>
      </w:r>
    </w:p>
    <w:p w:rsidR="00AB09A1" w:rsidRPr="00947D00" w:rsidRDefault="00AB09A1" w:rsidP="00AB09A1">
      <w:pPr>
        <w:rPr>
          <w:rStyle w:val="RefernciaIntensa"/>
          <w:b w:val="0"/>
          <w:lang w:val="en-GB"/>
        </w:rPr>
      </w:pPr>
      <w:r>
        <w:rPr>
          <w:rStyle w:val="RefernciaIntensa"/>
          <w:lang w:val="en-GB"/>
        </w:rPr>
        <w:lastRenderedPageBreak/>
        <w:t>How to install and use a plugin</w:t>
      </w:r>
    </w:p>
    <w:p w:rsidR="00AB09A1" w:rsidRDefault="00AB09A1" w:rsidP="00AB09A1">
      <w:pPr>
        <w:rPr>
          <w:sz w:val="24"/>
          <w:szCs w:val="24"/>
          <w:lang w:val="en"/>
        </w:rPr>
      </w:pPr>
      <w:r w:rsidRPr="00E31367">
        <w:rPr>
          <w:sz w:val="24"/>
          <w:szCs w:val="24"/>
          <w:lang w:val="en"/>
        </w:rPr>
        <w:t xml:space="preserve">The </w:t>
      </w:r>
      <w:r>
        <w:rPr>
          <w:sz w:val="24"/>
          <w:szCs w:val="24"/>
          <w:lang w:val="en"/>
        </w:rPr>
        <w:t>install of</w:t>
      </w:r>
      <w:r w:rsidRPr="00E31367">
        <w:rPr>
          <w:sz w:val="24"/>
          <w:szCs w:val="24"/>
          <w:lang w:val="en"/>
        </w:rPr>
        <w:t xml:space="preserve"> plugin</w:t>
      </w:r>
      <w:r>
        <w:rPr>
          <w:sz w:val="24"/>
          <w:szCs w:val="24"/>
          <w:lang w:val="en"/>
        </w:rPr>
        <w:t>s</w:t>
      </w:r>
      <w:r w:rsidRPr="00E31367">
        <w:rPr>
          <w:sz w:val="24"/>
          <w:szCs w:val="24"/>
          <w:lang w:val="en"/>
        </w:rPr>
        <w:t xml:space="preserve"> is </w:t>
      </w:r>
      <w:r>
        <w:rPr>
          <w:sz w:val="24"/>
          <w:szCs w:val="24"/>
          <w:lang w:val="en"/>
        </w:rPr>
        <w:t>easy. Just follow this step-by-step instructions:</w:t>
      </w:r>
    </w:p>
    <w:p w:rsidR="00AB09A1" w:rsidRDefault="00AB09A1" w:rsidP="00AB09A1">
      <w:pPr>
        <w:pStyle w:val="PargrafodaLista"/>
        <w:numPr>
          <w:ilvl w:val="0"/>
          <w:numId w:val="20"/>
        </w:numPr>
        <w:spacing w:after="160" w:line="259" w:lineRule="auto"/>
        <w:rPr>
          <w:sz w:val="24"/>
          <w:szCs w:val="24"/>
          <w:lang w:val="en"/>
        </w:rPr>
      </w:pPr>
      <w:r w:rsidRPr="0033526D">
        <w:rPr>
          <w:sz w:val="24"/>
          <w:szCs w:val="24"/>
          <w:lang w:val="en-GB"/>
        </w:rPr>
        <w:t>N</w:t>
      </w:r>
      <w:r w:rsidRPr="0033526D">
        <w:rPr>
          <w:sz w:val="24"/>
          <w:lang w:val="en-GB"/>
        </w:rPr>
        <w:t xml:space="preserve">avigate to the “ActiveITAuditManual” folder and inside you will find </w:t>
      </w:r>
      <w:r w:rsidRPr="0033526D">
        <w:rPr>
          <w:sz w:val="24"/>
          <w:szCs w:val="24"/>
          <w:lang w:val="en-GB"/>
        </w:rPr>
        <w:t>plugin subfolder</w:t>
      </w:r>
      <w:r w:rsidRPr="0033526D">
        <w:rPr>
          <w:sz w:val="24"/>
          <w:szCs w:val="24"/>
          <w:lang w:val="en"/>
        </w:rPr>
        <w:t>.</w:t>
      </w:r>
    </w:p>
    <w:p w:rsidR="00AB09A1" w:rsidRDefault="00AB09A1" w:rsidP="00AB09A1">
      <w:pPr>
        <w:pStyle w:val="PargrafodaLista"/>
        <w:rPr>
          <w:sz w:val="24"/>
          <w:szCs w:val="24"/>
          <w:lang w:val="en"/>
        </w:rPr>
      </w:pPr>
    </w:p>
    <w:p w:rsidR="00AB09A1" w:rsidRDefault="00AB09A1" w:rsidP="00AB09A1">
      <w:pPr>
        <w:pStyle w:val="PargrafodaLista"/>
        <w:jc w:val="center"/>
        <w:rPr>
          <w:sz w:val="24"/>
          <w:szCs w:val="24"/>
          <w:lang w:val="en"/>
        </w:rPr>
      </w:pPr>
      <w:r>
        <w:rPr>
          <w:noProof/>
          <w:sz w:val="24"/>
          <w:szCs w:val="24"/>
        </w:rPr>
        <w:drawing>
          <wp:inline distT="0" distB="0" distL="0" distR="0" wp14:anchorId="67EF9325" wp14:editId="6CECE8E7">
            <wp:extent cx="3114675" cy="3276600"/>
            <wp:effectExtent l="0" t="0" r="9525"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114675" cy="3276600"/>
                    </a:xfrm>
                    <a:prstGeom prst="rect">
                      <a:avLst/>
                    </a:prstGeom>
                    <a:noFill/>
                    <a:ln>
                      <a:noFill/>
                    </a:ln>
                  </pic:spPr>
                </pic:pic>
              </a:graphicData>
            </a:graphic>
          </wp:inline>
        </w:drawing>
      </w:r>
    </w:p>
    <w:p w:rsidR="00AB09A1" w:rsidRDefault="00AB09A1" w:rsidP="00AB09A1">
      <w:pPr>
        <w:pStyle w:val="PargrafodaLista"/>
        <w:rPr>
          <w:sz w:val="24"/>
          <w:szCs w:val="24"/>
          <w:lang w:val="en"/>
        </w:rPr>
      </w:pPr>
    </w:p>
    <w:p w:rsidR="00AB09A1" w:rsidRDefault="00AB09A1" w:rsidP="00AB09A1">
      <w:pPr>
        <w:pStyle w:val="PargrafodaLista"/>
        <w:numPr>
          <w:ilvl w:val="0"/>
          <w:numId w:val="20"/>
        </w:numPr>
        <w:spacing w:after="160" w:line="259" w:lineRule="auto"/>
        <w:rPr>
          <w:sz w:val="24"/>
          <w:szCs w:val="24"/>
          <w:lang w:val="en"/>
        </w:rPr>
      </w:pPr>
      <w:r>
        <w:rPr>
          <w:sz w:val="24"/>
          <w:szCs w:val="24"/>
          <w:lang w:val="en"/>
        </w:rPr>
        <w:t>Copy the main folder plugin and content to this plugin folder</w:t>
      </w:r>
    </w:p>
    <w:p w:rsidR="00AB09A1" w:rsidRDefault="00AB09A1" w:rsidP="00AB09A1">
      <w:pPr>
        <w:pStyle w:val="PargrafodaLista"/>
        <w:numPr>
          <w:ilvl w:val="0"/>
          <w:numId w:val="20"/>
        </w:numPr>
        <w:spacing w:after="160" w:line="259" w:lineRule="auto"/>
        <w:rPr>
          <w:sz w:val="24"/>
          <w:szCs w:val="24"/>
          <w:lang w:val="en"/>
        </w:rPr>
      </w:pPr>
      <w:r>
        <w:rPr>
          <w:sz w:val="24"/>
          <w:szCs w:val="24"/>
          <w:lang w:val="en"/>
        </w:rPr>
        <w:t>The plugin is now ready to be used.</w:t>
      </w:r>
    </w:p>
    <w:p w:rsidR="00AB09A1" w:rsidRPr="0033526D" w:rsidRDefault="00AB09A1" w:rsidP="00AB09A1">
      <w:pPr>
        <w:pStyle w:val="PargrafodaLista"/>
        <w:rPr>
          <w:sz w:val="24"/>
          <w:szCs w:val="24"/>
          <w:lang w:val="en"/>
        </w:rPr>
      </w:pPr>
    </w:p>
    <w:p w:rsidR="00AB09A1" w:rsidRDefault="00AB09A1" w:rsidP="00AB09A1">
      <w:pPr>
        <w:rPr>
          <w:sz w:val="24"/>
          <w:lang w:val="en-US"/>
        </w:rPr>
      </w:pPr>
      <w:r>
        <w:rPr>
          <w:sz w:val="24"/>
          <w:lang w:val="en-US"/>
        </w:rPr>
        <w:t>The use of plugins i</w:t>
      </w:r>
      <w:r w:rsidRPr="00370AB4">
        <w:rPr>
          <w:sz w:val="24"/>
          <w:lang w:val="en-US"/>
        </w:rPr>
        <w:t xml:space="preserve">nside the “ActiveITAuditManual” </w:t>
      </w:r>
      <w:r>
        <w:rPr>
          <w:sz w:val="24"/>
          <w:lang w:val="en-US"/>
        </w:rPr>
        <w:t>is also concentrated in</w:t>
      </w:r>
      <w:r w:rsidRPr="00370AB4">
        <w:rPr>
          <w:sz w:val="24"/>
          <w:lang w:val="en-US"/>
        </w:rPr>
        <w:t xml:space="preserve"> Excel spreadsheet named “StartHere.xlsm” (remember, you must h</w:t>
      </w:r>
      <w:r>
        <w:rPr>
          <w:sz w:val="24"/>
          <w:lang w:val="en-US"/>
        </w:rPr>
        <w:t xml:space="preserve">ave the macros enabled!). </w:t>
      </w:r>
    </w:p>
    <w:p w:rsidR="00AB09A1" w:rsidRDefault="00AB09A1" w:rsidP="00AB09A1">
      <w:pPr>
        <w:rPr>
          <w:sz w:val="24"/>
          <w:lang w:val="en-US"/>
        </w:rPr>
      </w:pPr>
      <w:r w:rsidRPr="00370AB4">
        <w:rPr>
          <w:sz w:val="24"/>
          <w:lang w:val="en-US"/>
        </w:rPr>
        <w:t xml:space="preserve">As soon as you open the Excel spreadsheet, you will find a </w:t>
      </w:r>
      <w:r>
        <w:rPr>
          <w:sz w:val="24"/>
          <w:lang w:val="en-US"/>
        </w:rPr>
        <w:t xml:space="preserve">first </w:t>
      </w:r>
      <w:r w:rsidRPr="00370AB4">
        <w:rPr>
          <w:sz w:val="24"/>
          <w:lang w:val="en-US"/>
        </w:rPr>
        <w:t>worksheet named “</w:t>
      </w:r>
      <w:r>
        <w:rPr>
          <w:b/>
          <w:sz w:val="24"/>
          <w:lang w:val="en-US"/>
        </w:rPr>
        <w:t>Audit Description</w:t>
      </w:r>
      <w:r w:rsidRPr="00370AB4">
        <w:rPr>
          <w:sz w:val="24"/>
          <w:lang w:val="en-US"/>
        </w:rPr>
        <w:t xml:space="preserve">”. It </w:t>
      </w:r>
      <w:r>
        <w:rPr>
          <w:sz w:val="24"/>
          <w:lang w:val="en-US"/>
        </w:rPr>
        <w:t>gives the user the opportunity to provide a complete reference and description of the audit, stablish and record information related with p</w:t>
      </w:r>
      <w:r w:rsidRPr="00B03B97">
        <w:rPr>
          <w:sz w:val="24"/>
          <w:lang w:val="en-US"/>
        </w:rPr>
        <w:t>reliminary activities and start of planning</w:t>
      </w:r>
      <w:r>
        <w:rPr>
          <w:sz w:val="24"/>
          <w:lang w:val="en-US"/>
        </w:rPr>
        <w:t xml:space="preserve"> (matrices under domains “A1” and “A2”), as well</w:t>
      </w:r>
      <w:r w:rsidRPr="00370AB4">
        <w:rPr>
          <w:sz w:val="24"/>
          <w:lang w:val="en-US"/>
        </w:rPr>
        <w:t xml:space="preserve"> </w:t>
      </w:r>
      <w:r>
        <w:rPr>
          <w:sz w:val="24"/>
          <w:lang w:val="en-US"/>
        </w:rPr>
        <w:t>the use of plugins installed.</w:t>
      </w:r>
    </w:p>
    <w:p w:rsidR="00AB09A1" w:rsidRDefault="00AB09A1" w:rsidP="00AB09A1">
      <w:pPr>
        <w:rPr>
          <w:sz w:val="24"/>
          <w:lang w:val="en-US"/>
        </w:rPr>
      </w:pPr>
      <w:r>
        <w:rPr>
          <w:sz w:val="24"/>
          <w:lang w:val="en-US"/>
        </w:rPr>
        <w:t xml:space="preserve">To start using a plugin the user must select it from dropdown control available at the top of the worksheet </w:t>
      </w:r>
      <w:r w:rsidRPr="00370AB4">
        <w:rPr>
          <w:sz w:val="24"/>
          <w:lang w:val="en-US"/>
        </w:rPr>
        <w:t>“</w:t>
      </w:r>
      <w:r>
        <w:rPr>
          <w:b/>
          <w:sz w:val="24"/>
          <w:lang w:val="en-US"/>
        </w:rPr>
        <w:t>Audit Description</w:t>
      </w:r>
      <w:r w:rsidRPr="00370AB4">
        <w:rPr>
          <w:sz w:val="24"/>
          <w:lang w:val="en-US"/>
        </w:rPr>
        <w:t>”</w:t>
      </w:r>
      <w:r>
        <w:rPr>
          <w:sz w:val="24"/>
          <w:lang w:val="en-US"/>
        </w:rPr>
        <w:t>:</w:t>
      </w:r>
    </w:p>
    <w:p w:rsidR="00AB09A1" w:rsidRDefault="00AB09A1" w:rsidP="00AB09A1">
      <w:pPr>
        <w:rPr>
          <w:sz w:val="24"/>
          <w:lang w:val="en-US"/>
        </w:rPr>
      </w:pPr>
    </w:p>
    <w:p w:rsidR="00AB09A1" w:rsidRDefault="00AB09A1" w:rsidP="00AB09A1">
      <w:pPr>
        <w:jc w:val="center"/>
        <w:rPr>
          <w:sz w:val="24"/>
          <w:lang w:val="en-US"/>
        </w:rPr>
      </w:pPr>
      <w:r>
        <w:rPr>
          <w:noProof/>
          <w:sz w:val="24"/>
        </w:rPr>
        <w:lastRenderedPageBreak/>
        <w:drawing>
          <wp:inline distT="0" distB="0" distL="0" distR="0" wp14:anchorId="57AFC66D" wp14:editId="0D5C1BA4">
            <wp:extent cx="3152775" cy="1085850"/>
            <wp:effectExtent l="0" t="0" r="9525"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152775" cy="1085850"/>
                    </a:xfrm>
                    <a:prstGeom prst="rect">
                      <a:avLst/>
                    </a:prstGeom>
                    <a:noFill/>
                    <a:ln>
                      <a:noFill/>
                    </a:ln>
                  </pic:spPr>
                </pic:pic>
              </a:graphicData>
            </a:graphic>
          </wp:inline>
        </w:drawing>
      </w:r>
    </w:p>
    <w:p w:rsidR="00AB09A1" w:rsidRDefault="00AB09A1" w:rsidP="00AB09A1">
      <w:pPr>
        <w:rPr>
          <w:rFonts w:cstheme="minorHAnsi"/>
          <w:sz w:val="24"/>
          <w:szCs w:val="24"/>
          <w:lang w:val="en-GB"/>
        </w:rPr>
      </w:pPr>
    </w:p>
    <w:p w:rsidR="007C4B25" w:rsidRDefault="00AB09A1" w:rsidP="002A57F8">
      <w:pPr>
        <w:rPr>
          <w:lang w:val="en"/>
        </w:rPr>
      </w:pPr>
      <w:r>
        <w:rPr>
          <w:rFonts w:cstheme="minorHAnsi"/>
          <w:sz w:val="24"/>
          <w:szCs w:val="24"/>
          <w:lang w:val="en-GB"/>
        </w:rPr>
        <w:t xml:space="preserve">As you can see in the previous image, the </w:t>
      </w:r>
      <w:r w:rsidRPr="007130A0">
        <w:rPr>
          <w:rFonts w:cstheme="minorHAnsi"/>
          <w:sz w:val="24"/>
          <w:szCs w:val="24"/>
          <w:lang w:val="en-GB"/>
        </w:rPr>
        <w:t xml:space="preserve">“standard” </w:t>
      </w:r>
      <w:r w:rsidRPr="007130A0">
        <w:rPr>
          <w:rFonts w:cstheme="minorHAnsi"/>
          <w:sz w:val="24"/>
          <w:szCs w:val="24"/>
          <w:lang w:val="en-US"/>
        </w:rPr>
        <w:t>Handbook on IT Audit for Supreme Audit Institutions</w:t>
      </w:r>
      <w:r>
        <w:rPr>
          <w:lang w:val="en"/>
        </w:rPr>
        <w:t xml:space="preserve"> is himself a plugin.</w:t>
      </w:r>
      <w:r w:rsidR="007C4B25">
        <w:rPr>
          <w:lang w:val="en"/>
        </w:rPr>
        <w:t xml:space="preserve"> </w:t>
      </w:r>
    </w:p>
    <w:p w:rsidR="00AB09A1" w:rsidRDefault="00601C1E" w:rsidP="00AB09A1">
      <w:pPr>
        <w:rPr>
          <w:lang w:val="en"/>
        </w:rPr>
      </w:pPr>
      <w:r>
        <w:rPr>
          <w:noProof/>
        </w:rPr>
        <w:pict>
          <v:shapetype id="_x0000_t202" coordsize="21600,21600" o:spt="202" path="m,l,21600r21600,l21600,xe">
            <v:stroke joinstyle="miter"/>
            <v:path gradientshapeok="t" o:connecttype="rect"/>
          </v:shapetype>
          <v:shape id="Caixa de Texto 2" o:spid="_x0000_s1033" type="#_x0000_t202" style="position:absolute;margin-left:0;margin-top:24.1pt;width:438.75pt;height:110.6pt;z-index:25166745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AboKAIAAE0EAAAOAAAAZHJzL2Uyb0RvYy54bWysVNtu2zAMfR+wfxD0vjg2kl6MOkWXLsOA&#10;7gK0+wBalmNhsqhJSuzs60fJaRZ0wx6G+UEQRero8JD0ze3Ya7aXzis0Fc9nc86kEdgos63416fN&#10;myvOfADTgEYjK36Qnt+uXr+6GWwpC+xQN9IxAjG+HGzFuxBsmWVedLIHP0MrDTlbdD0EMt02axwM&#10;hN7rrJjPL7IBXWMdCuk9nd5PTr5K+G0rRfjctl4GpitO3EJaXVrruGarGyi3DmynxJEG/AOLHpSh&#10;R09Q9xCA7Zz6DapXwqHHNswE9hm2rRIy5UDZ5PMX2Tx2YGXKhcTx9iST/3+w4tP+i2OqqXiRX3Jm&#10;oKcirUGNwBrJnuQYkBVRpcH6koIfLYWH8S2OVO2UsbcPKL55ZnDdgdnKO+dw6CQ0xDKPN7OzqxOO&#10;jyD18BEbegx2ARPQ2Lo+SkiiMEKnah1OFSIeTNDhcnlZ5MWSM0G+fDFfXBSphhmUz9et8+G9xJ7F&#10;TcUdtUCCh/2DD5EOlM8h8TWPWjUbpXUy3LZea8f2QO2ySV/K4EWYNmyo+PWSiPwdYp6+P0H0KlDf&#10;a9VX/OoUBGXU7Z1pUlcGUHraE2VtjkJG7SYVw1iPx8LU2BxIUodTf9M80qZD94OzgXq74v77Dpzk&#10;TH8wVJbrfLGIw5CMBUlKhjv31OceMIKgKh44m7brkAYopW7vqHwblYSNdZ6YHLlSzya9j/MVh+Lc&#10;TlG//gKrnwAAAP//AwBQSwMEFAAGAAgAAAAhAKGmQPbdAAAABwEAAA8AAABkcnMvZG93bnJldi54&#10;bWxMj0FPwkAUhO8m/ofNM/FCZGulpdS+EiXh5ImK96X7aBu7b2t3gfLvXU94nMxk5ptiPZlenGl0&#10;nWWE53kEgri2uuMGYf+5fcpAOK9Yq94yIVzJwbq8vytUru2Fd3SufCNCCbtcIbTeD7mUrm7JKDe3&#10;A3HwjnY0ygc5NlKP6hLKTS/jKEqlUR2HhVYNtGmp/q5OBiH9qV5mH196xrvr9n2sTaI3+wTx8WF6&#10;ewXhafK3MPzhB3QoA9PBnlg70SOEIx5hkcUggpstlwmIA0KcrhYgy0L+5y9/AQAA//8DAFBLAQIt&#10;ABQABgAIAAAAIQC2gziS/gAAAOEBAAATAAAAAAAAAAAAAAAAAAAAAABbQ29udGVudF9UeXBlc10u&#10;eG1sUEsBAi0AFAAGAAgAAAAhADj9If/WAAAAlAEAAAsAAAAAAAAAAAAAAAAALwEAAF9yZWxzLy5y&#10;ZWxzUEsBAi0AFAAGAAgAAAAhAGDcBugoAgAATQQAAA4AAAAAAAAAAAAAAAAALgIAAGRycy9lMm9E&#10;b2MueG1sUEsBAi0AFAAGAAgAAAAhAKGmQPbdAAAABwEAAA8AAAAAAAAAAAAAAAAAggQAAGRycy9k&#10;b3ducmV2LnhtbFBLBQYAAAAABAAEAPMAAACMBQAAAAA=&#10;">
            <v:textbox style="mso-fit-shape-to-text:t">
              <w:txbxContent>
                <w:p w:rsidR="00E853CE" w:rsidRPr="00BF54CB" w:rsidRDefault="00E853CE" w:rsidP="00AB09A1">
                  <w:pPr>
                    <w:rPr>
                      <w:lang w:val="en-GB"/>
                    </w:rPr>
                  </w:pPr>
                  <w:r w:rsidRPr="00BF54CB">
                    <w:rPr>
                      <w:b/>
                      <w:lang w:val="en-GB"/>
                    </w:rPr>
                    <w:t>Note</w:t>
                  </w:r>
                  <w:r w:rsidRPr="00BF54CB">
                    <w:rPr>
                      <w:lang w:val="en-GB"/>
                    </w:rPr>
                    <w:t>:</w:t>
                  </w:r>
                </w:p>
                <w:p w:rsidR="00E853CE" w:rsidRPr="00BF54CB" w:rsidRDefault="00E853CE" w:rsidP="00AB09A1">
                  <w:pPr>
                    <w:rPr>
                      <w:lang w:val="en-GB"/>
                    </w:rPr>
                  </w:pPr>
                  <w:r w:rsidRPr="00BF54CB">
                    <w:rPr>
                      <w:lang w:val="en-GB"/>
                    </w:rPr>
                    <w:t xml:space="preserve">If you installed a </w:t>
                  </w:r>
                  <w:r>
                    <w:rPr>
                      <w:lang w:val="en-GB"/>
                    </w:rPr>
                    <w:t xml:space="preserve">new </w:t>
                  </w:r>
                  <w:r w:rsidRPr="00BF54CB">
                    <w:rPr>
                      <w:lang w:val="en-GB"/>
                    </w:rPr>
                    <w:t xml:space="preserve">plugin with </w:t>
                  </w:r>
                  <w:r>
                    <w:rPr>
                      <w:lang w:val="en-GB"/>
                    </w:rPr>
                    <w:t xml:space="preserve">the </w:t>
                  </w:r>
                  <w:r w:rsidRPr="00370AB4">
                    <w:rPr>
                      <w:sz w:val="24"/>
                      <w:lang w:val="en-US"/>
                    </w:rPr>
                    <w:t>Excel spreadsheet named “StartHere.xlsm”</w:t>
                  </w:r>
                  <w:r>
                    <w:rPr>
                      <w:sz w:val="24"/>
                      <w:lang w:val="en-US"/>
                    </w:rPr>
                    <w:t xml:space="preserve"> already open it’s necessary to press the “Refresh button” to list it</w:t>
                  </w:r>
                </w:p>
              </w:txbxContent>
            </v:textbox>
            <w10:wrap type="square" anchorx="margin"/>
          </v:shape>
        </w:pict>
      </w:r>
    </w:p>
    <w:p w:rsidR="00AB09A1" w:rsidRDefault="00AB09A1" w:rsidP="00AB09A1">
      <w:pPr>
        <w:rPr>
          <w:lang w:val="en"/>
        </w:rPr>
      </w:pPr>
    </w:p>
    <w:p w:rsidR="00AB09A1" w:rsidRDefault="00AB09A1" w:rsidP="00AB09A1">
      <w:pPr>
        <w:rPr>
          <w:lang w:val="en"/>
        </w:rPr>
      </w:pPr>
      <w:r>
        <w:rPr>
          <w:lang w:val="en"/>
        </w:rPr>
        <w:t>If available, the user can access the plugin description pressing the action button “Plugin description”.</w:t>
      </w:r>
    </w:p>
    <w:p w:rsidR="00AB09A1" w:rsidRDefault="00AB09A1" w:rsidP="00AB09A1">
      <w:pPr>
        <w:rPr>
          <w:lang w:val="en"/>
        </w:rPr>
      </w:pPr>
    </w:p>
    <w:p w:rsidR="00AB09A1" w:rsidRDefault="00AB09A1" w:rsidP="00AB09A1">
      <w:pPr>
        <w:jc w:val="center"/>
        <w:rPr>
          <w:lang w:val="en"/>
        </w:rPr>
      </w:pPr>
      <w:r>
        <w:rPr>
          <w:noProof/>
        </w:rPr>
        <w:drawing>
          <wp:anchor distT="0" distB="0" distL="114300" distR="114300" simplePos="0" relativeHeight="251668480" behindDoc="0" locked="0" layoutInCell="1" allowOverlap="1" wp14:anchorId="4421C9EC" wp14:editId="5F4C3647">
            <wp:simplePos x="0" y="0"/>
            <wp:positionH relativeFrom="column">
              <wp:posOffset>548640</wp:posOffset>
            </wp:positionH>
            <wp:positionV relativeFrom="paragraph">
              <wp:posOffset>754380</wp:posOffset>
            </wp:positionV>
            <wp:extent cx="485775" cy="152400"/>
            <wp:effectExtent l="0" t="0" r="9525" b="0"/>
            <wp:wrapNone/>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rot="10800000">
                      <a:off x="0" y="0"/>
                      <a:ext cx="485775" cy="1524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9CB2FF1" wp14:editId="52FAE47A">
            <wp:extent cx="3933825" cy="1114425"/>
            <wp:effectExtent l="0" t="0" r="9525" b="9525"/>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933825" cy="1114425"/>
                    </a:xfrm>
                    <a:prstGeom prst="rect">
                      <a:avLst/>
                    </a:prstGeom>
                    <a:noFill/>
                    <a:ln>
                      <a:noFill/>
                    </a:ln>
                  </pic:spPr>
                </pic:pic>
              </a:graphicData>
            </a:graphic>
          </wp:inline>
        </w:drawing>
      </w:r>
    </w:p>
    <w:p w:rsidR="00AB09A1" w:rsidRDefault="00AB09A1" w:rsidP="00AB09A1">
      <w:pPr>
        <w:rPr>
          <w:lang w:val="en"/>
        </w:rPr>
      </w:pPr>
    </w:p>
    <w:p w:rsidR="00AB09A1" w:rsidRDefault="00AB09A1" w:rsidP="00AB09A1">
      <w:pPr>
        <w:rPr>
          <w:sz w:val="24"/>
          <w:lang w:val="en-US"/>
        </w:rPr>
      </w:pPr>
      <w:r w:rsidRPr="00D140C4">
        <w:rPr>
          <w:sz w:val="24"/>
          <w:lang w:val="en-US"/>
        </w:rPr>
        <w:t xml:space="preserve">The user should analyze the </w:t>
      </w:r>
      <w:r>
        <w:rPr>
          <w:sz w:val="24"/>
          <w:lang w:val="en-US"/>
        </w:rPr>
        <w:t>information and think to a</w:t>
      </w:r>
      <w:r w:rsidRPr="00D140C4">
        <w:rPr>
          <w:sz w:val="24"/>
          <w:lang w:val="en-US"/>
        </w:rPr>
        <w:t xml:space="preserve">djust where necessary. </w:t>
      </w:r>
    </w:p>
    <w:p w:rsidR="00AB09A1" w:rsidRPr="00D140C4" w:rsidRDefault="00AB09A1" w:rsidP="00AB09A1">
      <w:pPr>
        <w:rPr>
          <w:sz w:val="24"/>
          <w:lang w:val="en-US"/>
        </w:rPr>
      </w:pPr>
      <w:r w:rsidRPr="00D140C4">
        <w:rPr>
          <w:sz w:val="24"/>
          <w:lang w:val="en-US"/>
        </w:rPr>
        <w:t xml:space="preserve">Then, he must select the </w:t>
      </w:r>
      <w:r>
        <w:rPr>
          <w:sz w:val="24"/>
          <w:lang w:val="en-US"/>
        </w:rPr>
        <w:t xml:space="preserve">action button “Apply Selected Plugin” </w:t>
      </w:r>
      <w:r w:rsidRPr="00D140C4">
        <w:rPr>
          <w:sz w:val="24"/>
          <w:lang w:val="en-US"/>
        </w:rPr>
        <w:t xml:space="preserve">to carry over to the next </w:t>
      </w:r>
      <w:r>
        <w:rPr>
          <w:sz w:val="24"/>
          <w:lang w:val="en-US"/>
        </w:rPr>
        <w:t xml:space="preserve">step: </w:t>
      </w:r>
    </w:p>
    <w:p w:rsidR="00AB09A1" w:rsidRDefault="00AB09A1" w:rsidP="00AB09A1">
      <w:pPr>
        <w:pStyle w:val="PargrafodaLista"/>
        <w:numPr>
          <w:ilvl w:val="0"/>
          <w:numId w:val="12"/>
        </w:numPr>
        <w:rPr>
          <w:sz w:val="24"/>
          <w:lang w:val="en-US"/>
        </w:rPr>
      </w:pPr>
      <w:r>
        <w:rPr>
          <w:sz w:val="24"/>
          <w:lang w:val="en-US"/>
        </w:rPr>
        <w:t xml:space="preserve">The creation of the IT audit specific data structure, populated with the customized domains, areas and issues; </w:t>
      </w:r>
    </w:p>
    <w:p w:rsidR="00AB09A1" w:rsidRDefault="00AB09A1" w:rsidP="00AB09A1">
      <w:pPr>
        <w:pStyle w:val="PargrafodaLista"/>
        <w:numPr>
          <w:ilvl w:val="0"/>
          <w:numId w:val="12"/>
        </w:numPr>
        <w:rPr>
          <w:sz w:val="24"/>
          <w:lang w:val="en-US"/>
        </w:rPr>
      </w:pPr>
      <w:r>
        <w:rPr>
          <w:sz w:val="24"/>
          <w:lang w:val="en-US"/>
        </w:rPr>
        <w:lastRenderedPageBreak/>
        <w:t>Bound with matrices that support the definition of the p</w:t>
      </w:r>
      <w:r w:rsidRPr="00B03B97">
        <w:rPr>
          <w:sz w:val="24"/>
          <w:lang w:val="en-US"/>
        </w:rPr>
        <w:t>reliminary activities and start of planning</w:t>
      </w:r>
      <w:r>
        <w:rPr>
          <w:sz w:val="24"/>
          <w:lang w:val="en-US"/>
        </w:rPr>
        <w:t xml:space="preserve"> (matrices under domains “A1” and “A2”); and,</w:t>
      </w:r>
    </w:p>
    <w:p w:rsidR="00AB09A1" w:rsidRDefault="00AB09A1" w:rsidP="00AB09A1">
      <w:pPr>
        <w:pStyle w:val="PargrafodaLista"/>
        <w:numPr>
          <w:ilvl w:val="0"/>
          <w:numId w:val="12"/>
        </w:numPr>
        <w:rPr>
          <w:sz w:val="24"/>
          <w:lang w:val="en-US"/>
        </w:rPr>
      </w:pPr>
      <w:r>
        <w:rPr>
          <w:sz w:val="24"/>
          <w:lang w:val="en-US"/>
        </w:rPr>
        <w:t>Fill, if available a “StartHere.xlsm” file inside the plugin, the title and description fields.</w:t>
      </w:r>
    </w:p>
    <w:p w:rsidR="00AB09A1" w:rsidRDefault="00AB09A1" w:rsidP="00AB09A1">
      <w:pPr>
        <w:pStyle w:val="PargrafodaLista"/>
        <w:rPr>
          <w:sz w:val="24"/>
          <w:lang w:val="en-US"/>
        </w:rPr>
      </w:pPr>
    </w:p>
    <w:p w:rsidR="00AB09A1" w:rsidRDefault="00AB09A1" w:rsidP="00AB09A1">
      <w:pPr>
        <w:jc w:val="center"/>
        <w:rPr>
          <w:sz w:val="24"/>
          <w:lang w:val="en-US"/>
        </w:rPr>
      </w:pPr>
      <w:r>
        <w:rPr>
          <w:noProof/>
        </w:rPr>
        <w:drawing>
          <wp:anchor distT="0" distB="0" distL="114300" distR="114300" simplePos="0" relativeHeight="251669504" behindDoc="0" locked="0" layoutInCell="1" allowOverlap="1" wp14:anchorId="7E1BF16F" wp14:editId="110A3CB8">
            <wp:simplePos x="0" y="0"/>
            <wp:positionH relativeFrom="column">
              <wp:posOffset>4463415</wp:posOffset>
            </wp:positionH>
            <wp:positionV relativeFrom="paragraph">
              <wp:posOffset>773430</wp:posOffset>
            </wp:positionV>
            <wp:extent cx="485775" cy="152400"/>
            <wp:effectExtent l="0" t="0" r="9525" b="0"/>
            <wp:wrapNone/>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85775" cy="1524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50C80907" wp14:editId="250F3580">
            <wp:extent cx="3933825" cy="1114425"/>
            <wp:effectExtent l="0" t="0" r="9525" b="9525"/>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933825" cy="1114425"/>
                    </a:xfrm>
                    <a:prstGeom prst="rect">
                      <a:avLst/>
                    </a:prstGeom>
                    <a:noFill/>
                    <a:ln>
                      <a:noFill/>
                    </a:ln>
                  </pic:spPr>
                </pic:pic>
              </a:graphicData>
            </a:graphic>
          </wp:inline>
        </w:drawing>
      </w:r>
    </w:p>
    <w:p w:rsidR="00AB09A1" w:rsidRPr="008809A4" w:rsidRDefault="00AB09A1" w:rsidP="00AB09A1">
      <w:pPr>
        <w:jc w:val="center"/>
        <w:rPr>
          <w:sz w:val="24"/>
          <w:lang w:val="en-US"/>
        </w:rPr>
      </w:pPr>
    </w:p>
    <w:p w:rsidR="00AB09A1" w:rsidRDefault="00AB09A1" w:rsidP="00AB09A1">
      <w:pPr>
        <w:rPr>
          <w:sz w:val="24"/>
          <w:lang w:val="en-US"/>
        </w:rPr>
      </w:pPr>
      <w:r>
        <w:rPr>
          <w:sz w:val="24"/>
          <w:lang w:val="en-US"/>
        </w:rPr>
        <w:t>Internally, t</w:t>
      </w:r>
      <w:r w:rsidRPr="00C018A6">
        <w:rPr>
          <w:sz w:val="24"/>
          <w:lang w:val="en-US"/>
        </w:rPr>
        <w:t>he tool will</w:t>
      </w:r>
      <w:r>
        <w:rPr>
          <w:sz w:val="24"/>
          <w:lang w:val="en-US"/>
        </w:rPr>
        <w:t>:</w:t>
      </w:r>
    </w:p>
    <w:p w:rsidR="00AB09A1" w:rsidRDefault="00AB09A1" w:rsidP="00AB09A1">
      <w:pPr>
        <w:pStyle w:val="PargrafodaLista"/>
        <w:numPr>
          <w:ilvl w:val="0"/>
          <w:numId w:val="13"/>
        </w:numPr>
        <w:rPr>
          <w:sz w:val="24"/>
          <w:lang w:val="en-US"/>
        </w:rPr>
      </w:pPr>
      <w:r>
        <w:rPr>
          <w:sz w:val="24"/>
          <w:lang w:val="en-US"/>
        </w:rPr>
        <w:t>Build</w:t>
      </w:r>
      <w:r w:rsidRPr="0043641A">
        <w:rPr>
          <w:sz w:val="24"/>
          <w:lang w:val="en-US"/>
        </w:rPr>
        <w:t xml:space="preserve"> the folder structure </w:t>
      </w:r>
      <w:r>
        <w:rPr>
          <w:sz w:val="24"/>
          <w:lang w:val="en-US"/>
        </w:rPr>
        <w:t>at root;</w:t>
      </w:r>
    </w:p>
    <w:p w:rsidR="00AB09A1" w:rsidRPr="007B0CE0" w:rsidRDefault="00AB09A1" w:rsidP="00AB09A1">
      <w:pPr>
        <w:pStyle w:val="PargrafodaLista"/>
        <w:numPr>
          <w:ilvl w:val="0"/>
          <w:numId w:val="13"/>
        </w:numPr>
        <w:rPr>
          <w:sz w:val="24"/>
          <w:lang w:val="en-US"/>
        </w:rPr>
      </w:pPr>
      <w:r>
        <w:rPr>
          <w:sz w:val="24"/>
          <w:lang w:val="en-US"/>
        </w:rPr>
        <w:t>Copy the specific information concerning the plugin domains, areas and IT issues (as well help and support materials)</w:t>
      </w:r>
      <w:r w:rsidRPr="007B0CE0">
        <w:rPr>
          <w:sz w:val="24"/>
          <w:lang w:val="en-US"/>
        </w:rPr>
        <w:t>.</w:t>
      </w:r>
    </w:p>
    <w:p w:rsidR="00AB09A1" w:rsidRPr="0043641A" w:rsidRDefault="00AB09A1" w:rsidP="00AB09A1">
      <w:pPr>
        <w:rPr>
          <w:sz w:val="24"/>
          <w:lang w:val="en-US"/>
        </w:rPr>
      </w:pPr>
      <w:r w:rsidRPr="0043641A">
        <w:rPr>
          <w:sz w:val="24"/>
          <w:lang w:val="en-US"/>
        </w:rPr>
        <w:t xml:space="preserve">You can see in the following image </w:t>
      </w:r>
      <w:r>
        <w:rPr>
          <w:sz w:val="24"/>
          <w:lang w:val="en-US"/>
        </w:rPr>
        <w:t xml:space="preserve">the </w:t>
      </w:r>
      <w:r w:rsidRPr="0043641A">
        <w:rPr>
          <w:sz w:val="24"/>
          <w:lang w:val="en-US"/>
        </w:rPr>
        <w:t xml:space="preserve">example of an audit generated from the </w:t>
      </w:r>
      <w:r>
        <w:rPr>
          <w:sz w:val="24"/>
          <w:lang w:val="en-US"/>
        </w:rPr>
        <w:t>plugin</w:t>
      </w:r>
      <w:r w:rsidRPr="0043641A">
        <w:rPr>
          <w:sz w:val="24"/>
          <w:lang w:val="en-US"/>
        </w:rPr>
        <w:t>, containing only three areas</w:t>
      </w:r>
      <w:r>
        <w:rPr>
          <w:sz w:val="24"/>
          <w:lang w:val="en-US"/>
        </w:rPr>
        <w:t>:</w:t>
      </w:r>
    </w:p>
    <w:p w:rsidR="00AB09A1" w:rsidRDefault="00AB09A1" w:rsidP="00AB09A1">
      <w:pPr>
        <w:jc w:val="center"/>
        <w:rPr>
          <w:lang w:val="en-US"/>
        </w:rPr>
      </w:pPr>
      <w:r>
        <w:rPr>
          <w:noProof/>
        </w:rPr>
        <w:drawing>
          <wp:inline distT="0" distB="0" distL="0" distR="0" wp14:anchorId="53842ED0" wp14:editId="1104CE10">
            <wp:extent cx="2343150" cy="2114550"/>
            <wp:effectExtent l="0" t="0" r="0" b="0"/>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43150" cy="2114550"/>
                    </a:xfrm>
                    <a:prstGeom prst="rect">
                      <a:avLst/>
                    </a:prstGeom>
                    <a:noFill/>
                    <a:ln>
                      <a:noFill/>
                    </a:ln>
                  </pic:spPr>
                </pic:pic>
              </a:graphicData>
            </a:graphic>
          </wp:inline>
        </w:drawing>
      </w:r>
    </w:p>
    <w:p w:rsidR="00AB09A1" w:rsidRDefault="00AB09A1" w:rsidP="00AB09A1">
      <w:pPr>
        <w:rPr>
          <w:lang w:val="en-US"/>
        </w:rPr>
      </w:pPr>
    </w:p>
    <w:p w:rsidR="002A57F8" w:rsidRDefault="00AB09A1" w:rsidP="002A57F8">
      <w:pPr>
        <w:rPr>
          <w:rFonts w:cstheme="minorHAnsi"/>
          <w:sz w:val="24"/>
          <w:szCs w:val="24"/>
          <w:lang w:val="en-US"/>
        </w:rPr>
      </w:pPr>
      <w:r>
        <w:rPr>
          <w:rFonts w:cstheme="minorHAnsi"/>
          <w:sz w:val="24"/>
          <w:szCs w:val="24"/>
          <w:lang w:val="en-GB"/>
        </w:rPr>
        <w:t xml:space="preserve">To revert to the </w:t>
      </w:r>
      <w:r w:rsidRPr="007130A0">
        <w:rPr>
          <w:rFonts w:cstheme="minorHAnsi"/>
          <w:sz w:val="24"/>
          <w:szCs w:val="24"/>
          <w:lang w:val="en-GB"/>
        </w:rPr>
        <w:t xml:space="preserve">“standard” </w:t>
      </w:r>
      <w:r w:rsidRPr="007130A0">
        <w:rPr>
          <w:rFonts w:cstheme="minorHAnsi"/>
          <w:sz w:val="24"/>
          <w:szCs w:val="24"/>
          <w:lang w:val="en-US"/>
        </w:rPr>
        <w:t>Handbook on IT Audit for Supreme Audit Institutions</w:t>
      </w:r>
      <w:r>
        <w:rPr>
          <w:rFonts w:cstheme="minorHAnsi"/>
          <w:sz w:val="24"/>
          <w:szCs w:val="24"/>
          <w:lang w:val="en-US"/>
        </w:rPr>
        <w:t xml:space="preserve">, </w:t>
      </w:r>
      <w:r w:rsidRPr="00BC07DC">
        <w:rPr>
          <w:rFonts w:cstheme="minorHAnsi"/>
          <w:sz w:val="24"/>
          <w:szCs w:val="24"/>
          <w:lang w:val="en-GB"/>
        </w:rPr>
        <w:t>select the plugin</w:t>
      </w:r>
      <w:r>
        <w:rPr>
          <w:rFonts w:cstheme="minorHAnsi"/>
          <w:sz w:val="24"/>
          <w:szCs w:val="24"/>
          <w:lang w:val="en-GB"/>
        </w:rPr>
        <w:t xml:space="preserve"> with the name “Handbook v1” or later and apply.</w:t>
      </w:r>
      <w:r w:rsidR="002A57F8">
        <w:rPr>
          <w:rFonts w:cstheme="minorHAnsi"/>
          <w:sz w:val="24"/>
          <w:szCs w:val="24"/>
          <w:lang w:val="en-GB"/>
        </w:rPr>
        <w:t xml:space="preserve"> </w:t>
      </w:r>
      <w:r w:rsidR="00712269">
        <w:rPr>
          <w:lang w:val="en"/>
        </w:rPr>
        <w:t>Alternatively,</w:t>
      </w:r>
      <w:r w:rsidR="002A57F8">
        <w:rPr>
          <w:lang w:val="en"/>
        </w:rPr>
        <w:t xml:space="preserve"> you can simply</w:t>
      </w:r>
      <w:r w:rsidR="002A57F8">
        <w:rPr>
          <w:rFonts w:cstheme="minorHAnsi"/>
          <w:sz w:val="24"/>
          <w:szCs w:val="24"/>
          <w:lang w:val="en-US"/>
        </w:rPr>
        <w:t xml:space="preserve"> press the action button “Revert to Handbook”.</w:t>
      </w:r>
    </w:p>
    <w:p w:rsidR="002A57F8" w:rsidRDefault="00601C1E" w:rsidP="002A57F8">
      <w:pPr>
        <w:jc w:val="center"/>
        <w:rPr>
          <w:lang w:val="en"/>
        </w:rPr>
      </w:pPr>
      <w:r>
        <w:rPr>
          <w:noProof/>
        </w:rPr>
        <w:lastRenderedPageBreak/>
        <w:pict>
          <v:shape id="_x0000_s1037" type="#_x0000_t32" style="position:absolute;left:0;text-align:left;margin-left:241.3pt;margin-top:23.65pt;width:34.1pt;height:0;flip:x;z-index:251671552" o:connectortype="straight" strokecolor="red" strokeweight="2.25pt">
            <v:stroke endarrow="block"/>
          </v:shape>
        </w:pict>
      </w:r>
      <w:r w:rsidR="002A57F8">
        <w:rPr>
          <w:noProof/>
        </w:rPr>
        <w:drawing>
          <wp:inline distT="0" distB="0" distL="0" distR="0" wp14:anchorId="049BF4B4" wp14:editId="6E07518A">
            <wp:extent cx="2903220" cy="504825"/>
            <wp:effectExtent l="0" t="0" r="0" b="0"/>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903220" cy="504825"/>
                    </a:xfrm>
                    <a:prstGeom prst="rect">
                      <a:avLst/>
                    </a:prstGeom>
                    <a:noFill/>
                    <a:ln>
                      <a:noFill/>
                    </a:ln>
                  </pic:spPr>
                </pic:pic>
              </a:graphicData>
            </a:graphic>
          </wp:inline>
        </w:drawing>
      </w:r>
    </w:p>
    <w:p w:rsidR="00AB09A1" w:rsidRPr="00BC07DC" w:rsidRDefault="00AB09A1" w:rsidP="00AB09A1">
      <w:pPr>
        <w:rPr>
          <w:rFonts w:cstheme="minorHAnsi"/>
          <w:sz w:val="24"/>
          <w:szCs w:val="24"/>
          <w:lang w:val="en-GB"/>
        </w:rPr>
      </w:pPr>
    </w:p>
    <w:p w:rsidR="0044171A" w:rsidRPr="00E94B71" w:rsidRDefault="0044171A" w:rsidP="009E1F0A">
      <w:pPr>
        <w:rPr>
          <w:sz w:val="24"/>
          <w:lang w:val="en-US"/>
        </w:rPr>
      </w:pPr>
      <w:r>
        <w:rPr>
          <w:sz w:val="24"/>
          <w:lang w:val="en-US"/>
        </w:rPr>
        <w:t>Happy IT Audits!</w:t>
      </w:r>
      <w:bookmarkStart w:id="1" w:name="_GoBack"/>
      <w:bookmarkEnd w:id="1"/>
    </w:p>
    <w:sectPr w:rsidR="0044171A" w:rsidRPr="00E94B71" w:rsidSect="00C10469">
      <w:headerReference w:type="default" r:id="rId42"/>
      <w:footerReference w:type="default" r:id="rId43"/>
      <w:pgSz w:w="11906" w:h="16838"/>
      <w:pgMar w:top="1418" w:right="1418"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C1E" w:rsidRDefault="00601C1E" w:rsidP="002D4B9B">
      <w:pPr>
        <w:spacing w:after="0" w:line="240" w:lineRule="auto"/>
      </w:pPr>
      <w:r>
        <w:separator/>
      </w:r>
    </w:p>
  </w:endnote>
  <w:endnote w:type="continuationSeparator" w:id="0">
    <w:p w:rsidR="00601C1E" w:rsidRDefault="00601C1E" w:rsidP="002D4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1874090"/>
      <w:docPartObj>
        <w:docPartGallery w:val="Page Numbers (Bottom of Page)"/>
        <w:docPartUnique/>
      </w:docPartObj>
    </w:sdtPr>
    <w:sdtEndPr/>
    <w:sdtContent>
      <w:p w:rsidR="00E853CE" w:rsidRDefault="00E853CE">
        <w:pPr>
          <w:pStyle w:val="Rodap"/>
          <w:jc w:val="right"/>
        </w:pPr>
        <w:r>
          <w:fldChar w:fldCharType="begin"/>
        </w:r>
        <w:r>
          <w:instrText xml:space="preserve"> PAGE   \* MERGEFORMAT </w:instrText>
        </w:r>
        <w:r>
          <w:fldChar w:fldCharType="separate"/>
        </w:r>
        <w:r w:rsidR="00316D91">
          <w:rPr>
            <w:noProof/>
          </w:rPr>
          <w:t>30</w:t>
        </w:r>
        <w:r>
          <w:rPr>
            <w:noProof/>
          </w:rPr>
          <w:fldChar w:fldCharType="end"/>
        </w:r>
      </w:p>
    </w:sdtContent>
  </w:sdt>
  <w:p w:rsidR="00E853CE" w:rsidRDefault="00E853C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C1E" w:rsidRDefault="00601C1E" w:rsidP="002D4B9B">
      <w:pPr>
        <w:spacing w:after="0" w:line="240" w:lineRule="auto"/>
      </w:pPr>
      <w:r>
        <w:separator/>
      </w:r>
    </w:p>
  </w:footnote>
  <w:footnote w:type="continuationSeparator" w:id="0">
    <w:p w:rsidR="00601C1E" w:rsidRDefault="00601C1E" w:rsidP="002D4B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CE" w:rsidRPr="00785B3E" w:rsidRDefault="00E853CE" w:rsidP="00785B3E">
    <w:pPr>
      <w:spacing w:line="240" w:lineRule="auto"/>
      <w:jc w:val="center"/>
      <w:rPr>
        <w:rFonts w:ascii="Times New Roman" w:hAnsi="Times New Roman"/>
        <w:sz w:val="32"/>
        <w:szCs w:val="24"/>
        <w:lang w:val="en-GB"/>
      </w:rPr>
    </w:pPr>
    <w:r w:rsidRPr="00BC1405">
      <w:rPr>
        <w:noProof/>
      </w:rPr>
      <w:drawing>
        <wp:inline distT="0" distB="0" distL="0" distR="0" wp14:anchorId="765B2711" wp14:editId="13DC3FDB">
          <wp:extent cx="1584251" cy="560368"/>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25383" cy="574917"/>
                  </a:xfrm>
                  <a:prstGeom prst="rect">
                    <a:avLst/>
                  </a:prstGeom>
                </pic:spPr>
              </pic:pic>
            </a:graphicData>
          </a:graphic>
        </wp:inline>
      </w:drawing>
    </w:r>
    <w:r>
      <w:rPr>
        <w:rFonts w:ascii="Cambria" w:eastAsia="Cambria" w:hAnsi="Cambria" w:cs="Cambria"/>
        <w:noProof/>
        <w:spacing w:val="1"/>
        <w:sz w:val="56"/>
        <w:szCs w:val="56"/>
      </w:rPr>
      <w:drawing>
        <wp:inline distT="0" distB="0" distL="0" distR="0">
          <wp:extent cx="1488559" cy="527198"/>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urosai itwg.png"/>
                  <pic:cNvPicPr/>
                </pic:nvPicPr>
                <pic:blipFill>
                  <a:blip r:embed="rId2">
                    <a:extLst>
                      <a:ext uri="{28A0092B-C50C-407E-A947-70E740481C1C}">
                        <a14:useLocalDpi xmlns:a14="http://schemas.microsoft.com/office/drawing/2010/main" val="0"/>
                      </a:ext>
                    </a:extLst>
                  </a:blip>
                  <a:stretch>
                    <a:fillRect/>
                  </a:stretch>
                </pic:blipFill>
                <pic:spPr>
                  <a:xfrm>
                    <a:off x="0" y="0"/>
                    <a:ext cx="1529255" cy="541611"/>
                  </a:xfrm>
                  <a:prstGeom prst="rect">
                    <a:avLst/>
                  </a:prstGeom>
                </pic:spPr>
              </pic:pic>
            </a:graphicData>
          </a:graphic>
        </wp:inline>
      </w:drawing>
    </w:r>
    <w:r w:rsidRPr="00575F6B">
      <w:rPr>
        <w:rFonts w:ascii="Cambria" w:eastAsia="Cambria" w:hAnsi="Cambria" w:cs="Cambria"/>
        <w:spacing w:val="1"/>
        <w:sz w:val="56"/>
        <w:szCs w:val="56"/>
        <w:lang w:val="en-GB"/>
      </w:rPr>
      <w:t xml:space="preserve"> </w:t>
    </w:r>
  </w:p>
  <w:p w:rsidR="00E853CE" w:rsidRDefault="00601C1E" w:rsidP="00785B3E">
    <w:pPr>
      <w:spacing w:line="240" w:lineRule="auto"/>
      <w:jc w:val="center"/>
      <w:rPr>
        <w:rFonts w:ascii="Times New Roman" w:hAnsi="Times New Roman"/>
        <w:sz w:val="24"/>
        <w:szCs w:val="24"/>
        <w:lang w:val="en-GB"/>
      </w:rPr>
    </w:pPr>
    <w:r>
      <w:rPr>
        <w:rFonts w:ascii="Times New Roman" w:hAnsi="Times New Roman"/>
        <w:noProof/>
        <w:sz w:val="32"/>
        <w:szCs w:val="24"/>
      </w:rPr>
      <w:pict>
        <v:shapetype id="_x0000_t32" coordsize="21600,21600" o:spt="32" o:oned="t" path="m,l21600,21600e" filled="f">
          <v:path arrowok="t" fillok="f" o:connecttype="none"/>
          <o:lock v:ext="edit" shapetype="t"/>
        </v:shapetype>
        <v:shape id="_x0000_s2050" type="#_x0000_t32" style="position:absolute;left:0;text-align:left;margin-left:.45pt;margin-top:20.05pt;width:436.5pt;height:0;z-index:251658240" o:connectortype="straight"/>
      </w:pict>
    </w:r>
    <w:r w:rsidR="00E853CE" w:rsidRPr="00785B3E">
      <w:rPr>
        <w:rFonts w:ascii="Times New Roman" w:hAnsi="Times New Roman"/>
        <w:sz w:val="24"/>
        <w:szCs w:val="24"/>
        <w:lang w:val="en-GB"/>
      </w:rPr>
      <w:t>Tutorial on Active IT Audit Manual</w:t>
    </w:r>
  </w:p>
  <w:p w:rsidR="00E853CE" w:rsidRPr="00785B3E" w:rsidRDefault="00E853CE" w:rsidP="00785B3E">
    <w:pPr>
      <w:spacing w:line="240" w:lineRule="auto"/>
      <w:jc w:val="center"/>
      <w:rPr>
        <w:rFonts w:ascii="Times New Roman" w:hAnsi="Times New Roman"/>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in;height:3in" o:bullet="t"/>
    </w:pict>
  </w:numPicBullet>
  <w:abstractNum w:abstractNumId="0" w15:restartNumberingAfterBreak="0">
    <w:nsid w:val="0C39086D"/>
    <w:multiLevelType w:val="hybridMultilevel"/>
    <w:tmpl w:val="EBE07E6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CAB235C"/>
    <w:multiLevelType w:val="hybridMultilevel"/>
    <w:tmpl w:val="74AA0CF0"/>
    <w:lvl w:ilvl="0" w:tplc="806E741C">
      <w:start w:val="1"/>
      <w:numFmt w:val="decimal"/>
      <w:lvlText w:val="%1."/>
      <w:lvlJc w:val="left"/>
      <w:pPr>
        <w:ind w:left="720" w:hanging="360"/>
      </w:pPr>
      <w:rPr>
        <w:rFonts w:hint="default"/>
        <w:color w:val="00206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6D0B68"/>
    <w:multiLevelType w:val="hybridMultilevel"/>
    <w:tmpl w:val="FE06E0DE"/>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1BF7A59"/>
    <w:multiLevelType w:val="hybridMultilevel"/>
    <w:tmpl w:val="D21045DC"/>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121E2A73"/>
    <w:multiLevelType w:val="multilevel"/>
    <w:tmpl w:val="0415001D"/>
    <w:lvl w:ilvl="0">
      <w:start w:val="1"/>
      <w:numFmt w:val="decimal"/>
      <w:lvlText w:val="%1)"/>
      <w:lvlJc w:val="left"/>
      <w:pPr>
        <w:ind w:left="360" w:hanging="360"/>
      </w:pPr>
      <w:rPr>
        <w:rFonts w:hint="default"/>
        <w:color w:val="339966"/>
      </w:rPr>
    </w:lvl>
    <w:lvl w:ilvl="1">
      <w:start w:val="1"/>
      <w:numFmt w:val="lowerLetter"/>
      <w:lvlText w:val="%2)"/>
      <w:lvlJc w:val="left"/>
      <w:pPr>
        <w:ind w:left="720" w:hanging="360"/>
      </w:pPr>
      <w:rPr>
        <w:rFonts w:hint="default"/>
        <w:color w:val="339966"/>
      </w:rPr>
    </w:lvl>
    <w:lvl w:ilvl="2">
      <w:start w:val="1"/>
      <w:numFmt w:val="lowerRoman"/>
      <w:lvlText w:val="%3)"/>
      <w:lvlJc w:val="left"/>
      <w:pPr>
        <w:ind w:left="1080" w:hanging="360"/>
      </w:pPr>
      <w:rPr>
        <w:rFonts w:hint="default"/>
        <w:color w:val="339966"/>
      </w:rPr>
    </w:lvl>
    <w:lvl w:ilvl="3">
      <w:start w:val="1"/>
      <w:numFmt w:val="decimal"/>
      <w:lvlText w:val="(%4)"/>
      <w:lvlJc w:val="left"/>
      <w:pPr>
        <w:ind w:left="1440" w:hanging="360"/>
      </w:pPr>
      <w:rPr>
        <w:rFonts w:hint="default"/>
        <w:color w:val="339966"/>
      </w:rPr>
    </w:lvl>
    <w:lvl w:ilvl="4">
      <w:start w:val="1"/>
      <w:numFmt w:val="lowerLetter"/>
      <w:lvlText w:val="(%5)"/>
      <w:lvlJc w:val="left"/>
      <w:pPr>
        <w:ind w:left="1800" w:hanging="360"/>
      </w:pPr>
      <w:rPr>
        <w:rFonts w:hint="default"/>
        <w:color w:val="339966"/>
      </w:rPr>
    </w:lvl>
    <w:lvl w:ilvl="5">
      <w:start w:val="1"/>
      <w:numFmt w:val="lowerRoman"/>
      <w:lvlText w:val="(%6)"/>
      <w:lvlJc w:val="left"/>
      <w:pPr>
        <w:ind w:left="2160" w:hanging="360"/>
      </w:pPr>
      <w:rPr>
        <w:rFonts w:hint="default"/>
        <w:color w:val="339966"/>
      </w:rPr>
    </w:lvl>
    <w:lvl w:ilvl="6">
      <w:start w:val="1"/>
      <w:numFmt w:val="decimal"/>
      <w:lvlText w:val="%7."/>
      <w:lvlJc w:val="left"/>
      <w:pPr>
        <w:ind w:left="2520" w:hanging="360"/>
      </w:pPr>
      <w:rPr>
        <w:rFonts w:hint="default"/>
        <w:color w:val="339966"/>
        <w:sz w:val="18"/>
      </w:rPr>
    </w:lvl>
    <w:lvl w:ilvl="7">
      <w:start w:val="1"/>
      <w:numFmt w:val="lowerLetter"/>
      <w:lvlText w:val="%8."/>
      <w:lvlJc w:val="left"/>
      <w:pPr>
        <w:ind w:left="2880" w:hanging="360"/>
      </w:pPr>
      <w:rPr>
        <w:rFonts w:hint="default"/>
        <w:color w:val="339966"/>
        <w:sz w:val="18"/>
      </w:rPr>
    </w:lvl>
    <w:lvl w:ilvl="8">
      <w:start w:val="1"/>
      <w:numFmt w:val="lowerRoman"/>
      <w:lvlText w:val="%9."/>
      <w:lvlJc w:val="left"/>
      <w:pPr>
        <w:ind w:left="3240" w:hanging="360"/>
      </w:pPr>
      <w:rPr>
        <w:rFonts w:hint="default"/>
        <w:color w:val="339966"/>
        <w:sz w:val="18"/>
      </w:rPr>
    </w:lvl>
  </w:abstractNum>
  <w:abstractNum w:abstractNumId="5" w15:restartNumberingAfterBreak="0">
    <w:nsid w:val="13D16480"/>
    <w:multiLevelType w:val="multilevel"/>
    <w:tmpl w:val="BD70F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56376E"/>
    <w:multiLevelType w:val="hybridMultilevel"/>
    <w:tmpl w:val="2AD47440"/>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7" w15:restartNumberingAfterBreak="0">
    <w:nsid w:val="17892751"/>
    <w:multiLevelType w:val="hybridMultilevel"/>
    <w:tmpl w:val="2160A74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1A625FC8"/>
    <w:multiLevelType w:val="hybridMultilevel"/>
    <w:tmpl w:val="A4F6F7D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1CBE5001"/>
    <w:multiLevelType w:val="hybridMultilevel"/>
    <w:tmpl w:val="0E50761E"/>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26CF1E3F"/>
    <w:multiLevelType w:val="hybridMultilevel"/>
    <w:tmpl w:val="F7E6E400"/>
    <w:lvl w:ilvl="0" w:tplc="0442A174">
      <w:start w:val="1"/>
      <w:numFmt w:val="bullet"/>
      <w:pStyle w:val="wyliczPkt"/>
      <w:lvlText w:val=""/>
      <w:lvlJc w:val="left"/>
      <w:pPr>
        <w:tabs>
          <w:tab w:val="num" w:pos="360"/>
        </w:tabs>
        <w:ind w:left="360" w:hanging="360"/>
      </w:pPr>
      <w:rPr>
        <w:rFonts w:ascii="Symbol" w:hAnsi="Symbol" w:hint="default"/>
        <w:color w:val="339966"/>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583D74"/>
    <w:multiLevelType w:val="hybridMultilevel"/>
    <w:tmpl w:val="B9E4FB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36297611"/>
    <w:multiLevelType w:val="hybridMultilevel"/>
    <w:tmpl w:val="8084B2A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36703261"/>
    <w:multiLevelType w:val="hybridMultilevel"/>
    <w:tmpl w:val="F1B4378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15:restartNumberingAfterBreak="0">
    <w:nsid w:val="3F4868EC"/>
    <w:multiLevelType w:val="hybridMultilevel"/>
    <w:tmpl w:val="EA34702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15:restartNumberingAfterBreak="0">
    <w:nsid w:val="429A5C86"/>
    <w:multiLevelType w:val="hybridMultilevel"/>
    <w:tmpl w:val="857A392E"/>
    <w:lvl w:ilvl="0" w:tplc="0518C574">
      <w:start w:val="1"/>
      <w:numFmt w:val="bullet"/>
      <w:lvlText w:val="•"/>
      <w:lvlJc w:val="left"/>
      <w:pPr>
        <w:tabs>
          <w:tab w:val="num" w:pos="720"/>
        </w:tabs>
        <w:ind w:left="720" w:hanging="360"/>
      </w:pPr>
      <w:rPr>
        <w:rFonts w:ascii="Arial" w:hAnsi="Arial" w:hint="default"/>
      </w:rPr>
    </w:lvl>
    <w:lvl w:ilvl="1" w:tplc="9AA2E734" w:tentative="1">
      <w:start w:val="1"/>
      <w:numFmt w:val="bullet"/>
      <w:lvlText w:val="•"/>
      <w:lvlJc w:val="left"/>
      <w:pPr>
        <w:tabs>
          <w:tab w:val="num" w:pos="1440"/>
        </w:tabs>
        <w:ind w:left="1440" w:hanging="360"/>
      </w:pPr>
      <w:rPr>
        <w:rFonts w:ascii="Arial" w:hAnsi="Arial" w:hint="default"/>
      </w:rPr>
    </w:lvl>
    <w:lvl w:ilvl="2" w:tplc="6AB07762" w:tentative="1">
      <w:start w:val="1"/>
      <w:numFmt w:val="bullet"/>
      <w:lvlText w:val="•"/>
      <w:lvlJc w:val="left"/>
      <w:pPr>
        <w:tabs>
          <w:tab w:val="num" w:pos="2160"/>
        </w:tabs>
        <w:ind w:left="2160" w:hanging="360"/>
      </w:pPr>
      <w:rPr>
        <w:rFonts w:ascii="Arial" w:hAnsi="Arial" w:hint="default"/>
      </w:rPr>
    </w:lvl>
    <w:lvl w:ilvl="3" w:tplc="50D8EFFA" w:tentative="1">
      <w:start w:val="1"/>
      <w:numFmt w:val="bullet"/>
      <w:lvlText w:val="•"/>
      <w:lvlJc w:val="left"/>
      <w:pPr>
        <w:tabs>
          <w:tab w:val="num" w:pos="2880"/>
        </w:tabs>
        <w:ind w:left="2880" w:hanging="360"/>
      </w:pPr>
      <w:rPr>
        <w:rFonts w:ascii="Arial" w:hAnsi="Arial" w:hint="default"/>
      </w:rPr>
    </w:lvl>
    <w:lvl w:ilvl="4" w:tplc="EFCCEAF0" w:tentative="1">
      <w:start w:val="1"/>
      <w:numFmt w:val="bullet"/>
      <w:lvlText w:val="•"/>
      <w:lvlJc w:val="left"/>
      <w:pPr>
        <w:tabs>
          <w:tab w:val="num" w:pos="3600"/>
        </w:tabs>
        <w:ind w:left="3600" w:hanging="360"/>
      </w:pPr>
      <w:rPr>
        <w:rFonts w:ascii="Arial" w:hAnsi="Arial" w:hint="default"/>
      </w:rPr>
    </w:lvl>
    <w:lvl w:ilvl="5" w:tplc="9DDC9E18" w:tentative="1">
      <w:start w:val="1"/>
      <w:numFmt w:val="bullet"/>
      <w:lvlText w:val="•"/>
      <w:lvlJc w:val="left"/>
      <w:pPr>
        <w:tabs>
          <w:tab w:val="num" w:pos="4320"/>
        </w:tabs>
        <w:ind w:left="4320" w:hanging="360"/>
      </w:pPr>
      <w:rPr>
        <w:rFonts w:ascii="Arial" w:hAnsi="Arial" w:hint="default"/>
      </w:rPr>
    </w:lvl>
    <w:lvl w:ilvl="6" w:tplc="70DE8740" w:tentative="1">
      <w:start w:val="1"/>
      <w:numFmt w:val="bullet"/>
      <w:lvlText w:val="•"/>
      <w:lvlJc w:val="left"/>
      <w:pPr>
        <w:tabs>
          <w:tab w:val="num" w:pos="5040"/>
        </w:tabs>
        <w:ind w:left="5040" w:hanging="360"/>
      </w:pPr>
      <w:rPr>
        <w:rFonts w:ascii="Arial" w:hAnsi="Arial" w:hint="default"/>
      </w:rPr>
    </w:lvl>
    <w:lvl w:ilvl="7" w:tplc="311C61E4" w:tentative="1">
      <w:start w:val="1"/>
      <w:numFmt w:val="bullet"/>
      <w:lvlText w:val="•"/>
      <w:lvlJc w:val="left"/>
      <w:pPr>
        <w:tabs>
          <w:tab w:val="num" w:pos="5760"/>
        </w:tabs>
        <w:ind w:left="5760" w:hanging="360"/>
      </w:pPr>
      <w:rPr>
        <w:rFonts w:ascii="Arial" w:hAnsi="Arial" w:hint="default"/>
      </w:rPr>
    </w:lvl>
    <w:lvl w:ilvl="8" w:tplc="E6E8ED0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3E40CDA"/>
    <w:multiLevelType w:val="hybridMultilevel"/>
    <w:tmpl w:val="67DA8956"/>
    <w:lvl w:ilvl="0" w:tplc="3EFE2B4A">
      <w:start w:val="1"/>
      <w:numFmt w:val="decimal"/>
      <w:lvlText w:val="%1."/>
      <w:lvlJc w:val="left"/>
      <w:pPr>
        <w:tabs>
          <w:tab w:val="num" w:pos="720"/>
        </w:tabs>
        <w:ind w:left="720" w:hanging="360"/>
      </w:pPr>
    </w:lvl>
    <w:lvl w:ilvl="1" w:tplc="2A7A00DC" w:tentative="1">
      <w:start w:val="1"/>
      <w:numFmt w:val="decimal"/>
      <w:lvlText w:val="%2."/>
      <w:lvlJc w:val="left"/>
      <w:pPr>
        <w:tabs>
          <w:tab w:val="num" w:pos="1440"/>
        </w:tabs>
        <w:ind w:left="1440" w:hanging="360"/>
      </w:pPr>
    </w:lvl>
    <w:lvl w:ilvl="2" w:tplc="452C0BCA" w:tentative="1">
      <w:start w:val="1"/>
      <w:numFmt w:val="decimal"/>
      <w:lvlText w:val="%3."/>
      <w:lvlJc w:val="left"/>
      <w:pPr>
        <w:tabs>
          <w:tab w:val="num" w:pos="2160"/>
        </w:tabs>
        <w:ind w:left="2160" w:hanging="360"/>
      </w:pPr>
    </w:lvl>
    <w:lvl w:ilvl="3" w:tplc="A922EA28" w:tentative="1">
      <w:start w:val="1"/>
      <w:numFmt w:val="decimal"/>
      <w:lvlText w:val="%4."/>
      <w:lvlJc w:val="left"/>
      <w:pPr>
        <w:tabs>
          <w:tab w:val="num" w:pos="2880"/>
        </w:tabs>
        <w:ind w:left="2880" w:hanging="360"/>
      </w:pPr>
    </w:lvl>
    <w:lvl w:ilvl="4" w:tplc="B5564634" w:tentative="1">
      <w:start w:val="1"/>
      <w:numFmt w:val="decimal"/>
      <w:lvlText w:val="%5."/>
      <w:lvlJc w:val="left"/>
      <w:pPr>
        <w:tabs>
          <w:tab w:val="num" w:pos="3600"/>
        </w:tabs>
        <w:ind w:left="3600" w:hanging="360"/>
      </w:pPr>
    </w:lvl>
    <w:lvl w:ilvl="5" w:tplc="B1B03160" w:tentative="1">
      <w:start w:val="1"/>
      <w:numFmt w:val="decimal"/>
      <w:lvlText w:val="%6."/>
      <w:lvlJc w:val="left"/>
      <w:pPr>
        <w:tabs>
          <w:tab w:val="num" w:pos="4320"/>
        </w:tabs>
        <w:ind w:left="4320" w:hanging="360"/>
      </w:pPr>
    </w:lvl>
    <w:lvl w:ilvl="6" w:tplc="981E2128" w:tentative="1">
      <w:start w:val="1"/>
      <w:numFmt w:val="decimal"/>
      <w:lvlText w:val="%7."/>
      <w:lvlJc w:val="left"/>
      <w:pPr>
        <w:tabs>
          <w:tab w:val="num" w:pos="5040"/>
        </w:tabs>
        <w:ind w:left="5040" w:hanging="360"/>
      </w:pPr>
    </w:lvl>
    <w:lvl w:ilvl="7" w:tplc="4E86D7DE" w:tentative="1">
      <w:start w:val="1"/>
      <w:numFmt w:val="decimal"/>
      <w:lvlText w:val="%8."/>
      <w:lvlJc w:val="left"/>
      <w:pPr>
        <w:tabs>
          <w:tab w:val="num" w:pos="5760"/>
        </w:tabs>
        <w:ind w:left="5760" w:hanging="360"/>
      </w:pPr>
    </w:lvl>
    <w:lvl w:ilvl="8" w:tplc="1D6060CC" w:tentative="1">
      <w:start w:val="1"/>
      <w:numFmt w:val="decimal"/>
      <w:lvlText w:val="%9."/>
      <w:lvlJc w:val="left"/>
      <w:pPr>
        <w:tabs>
          <w:tab w:val="num" w:pos="6480"/>
        </w:tabs>
        <w:ind w:left="6480" w:hanging="360"/>
      </w:pPr>
    </w:lvl>
  </w:abstractNum>
  <w:abstractNum w:abstractNumId="17" w15:restartNumberingAfterBreak="0">
    <w:nsid w:val="54A50928"/>
    <w:multiLevelType w:val="hybridMultilevel"/>
    <w:tmpl w:val="EE40C88C"/>
    <w:lvl w:ilvl="0" w:tplc="50DC84BC">
      <w:start w:val="1"/>
      <w:numFmt w:val="decimal"/>
      <w:lvlText w:val="%1."/>
      <w:lvlJc w:val="left"/>
      <w:pPr>
        <w:tabs>
          <w:tab w:val="num" w:pos="720"/>
        </w:tabs>
        <w:ind w:left="720" w:hanging="360"/>
      </w:pPr>
    </w:lvl>
    <w:lvl w:ilvl="1" w:tplc="B04E34EE">
      <w:start w:val="1"/>
      <w:numFmt w:val="lowerLetter"/>
      <w:lvlText w:val="%2)"/>
      <w:lvlJc w:val="left"/>
      <w:pPr>
        <w:tabs>
          <w:tab w:val="num" w:pos="1440"/>
        </w:tabs>
        <w:ind w:left="1440" w:hanging="360"/>
      </w:pPr>
    </w:lvl>
    <w:lvl w:ilvl="2" w:tplc="E99EE7B0" w:tentative="1">
      <w:start w:val="1"/>
      <w:numFmt w:val="decimal"/>
      <w:lvlText w:val="%3."/>
      <w:lvlJc w:val="left"/>
      <w:pPr>
        <w:tabs>
          <w:tab w:val="num" w:pos="2160"/>
        </w:tabs>
        <w:ind w:left="2160" w:hanging="360"/>
      </w:pPr>
    </w:lvl>
    <w:lvl w:ilvl="3" w:tplc="F9EA2E98" w:tentative="1">
      <w:start w:val="1"/>
      <w:numFmt w:val="decimal"/>
      <w:lvlText w:val="%4."/>
      <w:lvlJc w:val="left"/>
      <w:pPr>
        <w:tabs>
          <w:tab w:val="num" w:pos="2880"/>
        </w:tabs>
        <w:ind w:left="2880" w:hanging="360"/>
      </w:pPr>
    </w:lvl>
    <w:lvl w:ilvl="4" w:tplc="D4EE60F8" w:tentative="1">
      <w:start w:val="1"/>
      <w:numFmt w:val="decimal"/>
      <w:lvlText w:val="%5."/>
      <w:lvlJc w:val="left"/>
      <w:pPr>
        <w:tabs>
          <w:tab w:val="num" w:pos="3600"/>
        </w:tabs>
        <w:ind w:left="3600" w:hanging="360"/>
      </w:pPr>
    </w:lvl>
    <w:lvl w:ilvl="5" w:tplc="6CE0288E" w:tentative="1">
      <w:start w:val="1"/>
      <w:numFmt w:val="decimal"/>
      <w:lvlText w:val="%6."/>
      <w:lvlJc w:val="left"/>
      <w:pPr>
        <w:tabs>
          <w:tab w:val="num" w:pos="4320"/>
        </w:tabs>
        <w:ind w:left="4320" w:hanging="360"/>
      </w:pPr>
    </w:lvl>
    <w:lvl w:ilvl="6" w:tplc="30C42772" w:tentative="1">
      <w:start w:val="1"/>
      <w:numFmt w:val="decimal"/>
      <w:lvlText w:val="%7."/>
      <w:lvlJc w:val="left"/>
      <w:pPr>
        <w:tabs>
          <w:tab w:val="num" w:pos="5040"/>
        </w:tabs>
        <w:ind w:left="5040" w:hanging="360"/>
      </w:pPr>
    </w:lvl>
    <w:lvl w:ilvl="7" w:tplc="865E3638" w:tentative="1">
      <w:start w:val="1"/>
      <w:numFmt w:val="decimal"/>
      <w:lvlText w:val="%8."/>
      <w:lvlJc w:val="left"/>
      <w:pPr>
        <w:tabs>
          <w:tab w:val="num" w:pos="5760"/>
        </w:tabs>
        <w:ind w:left="5760" w:hanging="360"/>
      </w:pPr>
    </w:lvl>
    <w:lvl w:ilvl="8" w:tplc="5C72FF76" w:tentative="1">
      <w:start w:val="1"/>
      <w:numFmt w:val="decimal"/>
      <w:lvlText w:val="%9."/>
      <w:lvlJc w:val="left"/>
      <w:pPr>
        <w:tabs>
          <w:tab w:val="num" w:pos="6480"/>
        </w:tabs>
        <w:ind w:left="6480" w:hanging="360"/>
      </w:pPr>
    </w:lvl>
  </w:abstractNum>
  <w:abstractNum w:abstractNumId="18" w15:restartNumberingAfterBreak="0">
    <w:nsid w:val="54BD250C"/>
    <w:multiLevelType w:val="hybridMultilevel"/>
    <w:tmpl w:val="D1C63F8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15:restartNumberingAfterBreak="0">
    <w:nsid w:val="54C67C0E"/>
    <w:multiLevelType w:val="hybridMultilevel"/>
    <w:tmpl w:val="02BC3914"/>
    <w:lvl w:ilvl="0" w:tplc="CABC4944">
      <w:numFmt w:val="bullet"/>
      <w:lvlText w:val="-"/>
      <w:lvlJc w:val="left"/>
      <w:pPr>
        <w:ind w:left="720" w:hanging="360"/>
      </w:pPr>
      <w:rPr>
        <w:rFonts w:ascii="Times New Roman" w:hAnsi="Times New Roman" w:cs="Times New Roman" w:hint="default"/>
        <w:color w:val="948A5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A9524C9"/>
    <w:multiLevelType w:val="hybridMultilevel"/>
    <w:tmpl w:val="E7B6B6E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1" w15:restartNumberingAfterBreak="0">
    <w:nsid w:val="6ABA20A6"/>
    <w:multiLevelType w:val="hybridMultilevel"/>
    <w:tmpl w:val="8A9044F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2" w15:restartNumberingAfterBreak="0">
    <w:nsid w:val="733E6FE2"/>
    <w:multiLevelType w:val="hybridMultilevel"/>
    <w:tmpl w:val="00DC71FA"/>
    <w:lvl w:ilvl="0" w:tplc="CABC4944">
      <w:numFmt w:val="bullet"/>
      <w:lvlText w:val="-"/>
      <w:lvlJc w:val="left"/>
      <w:pPr>
        <w:tabs>
          <w:tab w:val="num" w:pos="360"/>
        </w:tabs>
        <w:ind w:left="360" w:hanging="360"/>
      </w:pPr>
      <w:rPr>
        <w:rFonts w:ascii="Times New Roman" w:hAnsi="Times New Roman" w:cs="Times New Roman" w:hint="default"/>
        <w:color w:val="948A54"/>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4FC3B83"/>
    <w:multiLevelType w:val="hybridMultilevel"/>
    <w:tmpl w:val="5D9A4B1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4" w15:restartNumberingAfterBreak="0">
    <w:nsid w:val="7DF3359F"/>
    <w:multiLevelType w:val="hybridMultilevel"/>
    <w:tmpl w:val="B8507C82"/>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8"/>
  </w:num>
  <w:num w:numId="2">
    <w:abstractNumId w:val="15"/>
  </w:num>
  <w:num w:numId="3">
    <w:abstractNumId w:val="3"/>
  </w:num>
  <w:num w:numId="4">
    <w:abstractNumId w:val="18"/>
  </w:num>
  <w:num w:numId="5">
    <w:abstractNumId w:val="11"/>
  </w:num>
  <w:num w:numId="6">
    <w:abstractNumId w:val="9"/>
  </w:num>
  <w:num w:numId="7">
    <w:abstractNumId w:val="17"/>
  </w:num>
  <w:num w:numId="8">
    <w:abstractNumId w:val="16"/>
  </w:num>
  <w:num w:numId="9">
    <w:abstractNumId w:val="24"/>
  </w:num>
  <w:num w:numId="10">
    <w:abstractNumId w:val="6"/>
  </w:num>
  <w:num w:numId="11">
    <w:abstractNumId w:val="20"/>
  </w:num>
  <w:num w:numId="12">
    <w:abstractNumId w:val="13"/>
  </w:num>
  <w:num w:numId="13">
    <w:abstractNumId w:val="0"/>
  </w:num>
  <w:num w:numId="14">
    <w:abstractNumId w:val="21"/>
  </w:num>
  <w:num w:numId="15">
    <w:abstractNumId w:val="5"/>
  </w:num>
  <w:num w:numId="16">
    <w:abstractNumId w:val="7"/>
  </w:num>
  <w:num w:numId="17">
    <w:abstractNumId w:val="14"/>
  </w:num>
  <w:num w:numId="18">
    <w:abstractNumId w:val="12"/>
  </w:num>
  <w:num w:numId="19">
    <w:abstractNumId w:val="2"/>
  </w:num>
  <w:num w:numId="20">
    <w:abstractNumId w:val="23"/>
  </w:num>
  <w:num w:numId="21">
    <w:abstractNumId w:val="10"/>
  </w:num>
  <w:num w:numId="22">
    <w:abstractNumId w:val="4"/>
  </w:num>
  <w:num w:numId="23">
    <w:abstractNumId w:val="22"/>
  </w:num>
  <w:num w:numId="24">
    <w:abstractNumId w:val="19"/>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displayBackgroundShape/>
  <w:defaultTabStop w:val="708"/>
  <w:hyphenationZone w:val="425"/>
  <w:characterSpacingControl w:val="doNotCompress"/>
  <w:hdrShapeDefaults>
    <o:shapedefaults v:ext="edit" spidmax="2051"/>
    <o:shapelayout v:ext="edit">
      <o:idmap v:ext="edit" data="2"/>
      <o:rules v:ext="edit">
        <o:r id="V:Rule1" type="connector" idref="#_x0000_s2050"/>
      </o:rules>
    </o:shapelayout>
  </w:hdrShapeDefaults>
  <w:footnotePr>
    <w:footnote w:id="-1"/>
    <w:footnote w:id="0"/>
  </w:footnotePr>
  <w:endnotePr>
    <w:endnote w:id="-1"/>
    <w:endnote w:id="0"/>
  </w:endnotePr>
  <w:compat>
    <w:useFELayout/>
    <w:compatSetting w:name="compatibilityMode" w:uri="http://schemas.microsoft.com/office/word" w:val="12"/>
  </w:compat>
  <w:rsids>
    <w:rsidRoot w:val="00A3553F"/>
    <w:rsid w:val="00004ACC"/>
    <w:rsid w:val="00012889"/>
    <w:rsid w:val="0004339A"/>
    <w:rsid w:val="0005362A"/>
    <w:rsid w:val="00053EF1"/>
    <w:rsid w:val="00055738"/>
    <w:rsid w:val="00056238"/>
    <w:rsid w:val="00060A94"/>
    <w:rsid w:val="00062B35"/>
    <w:rsid w:val="000640C7"/>
    <w:rsid w:val="00085E08"/>
    <w:rsid w:val="00086759"/>
    <w:rsid w:val="00087C25"/>
    <w:rsid w:val="00097B19"/>
    <w:rsid w:val="000A01DE"/>
    <w:rsid w:val="000B4379"/>
    <w:rsid w:val="000C01B2"/>
    <w:rsid w:val="000D6240"/>
    <w:rsid w:val="000E33EE"/>
    <w:rsid w:val="000E7FF1"/>
    <w:rsid w:val="000F2CA0"/>
    <w:rsid w:val="000F7EF6"/>
    <w:rsid w:val="0010475E"/>
    <w:rsid w:val="001138FE"/>
    <w:rsid w:val="00127329"/>
    <w:rsid w:val="00137571"/>
    <w:rsid w:val="00183342"/>
    <w:rsid w:val="00185DCE"/>
    <w:rsid w:val="00197DF9"/>
    <w:rsid w:val="001A2B87"/>
    <w:rsid w:val="001C0E2F"/>
    <w:rsid w:val="001E160C"/>
    <w:rsid w:val="001E41B6"/>
    <w:rsid w:val="001F1F5B"/>
    <w:rsid w:val="0020275D"/>
    <w:rsid w:val="00207122"/>
    <w:rsid w:val="00212169"/>
    <w:rsid w:val="00213F85"/>
    <w:rsid w:val="00215BE1"/>
    <w:rsid w:val="002211D9"/>
    <w:rsid w:val="00223C6C"/>
    <w:rsid w:val="002302AD"/>
    <w:rsid w:val="00231ECD"/>
    <w:rsid w:val="002324BD"/>
    <w:rsid w:val="002331CB"/>
    <w:rsid w:val="00235034"/>
    <w:rsid w:val="0024157A"/>
    <w:rsid w:val="00243CE7"/>
    <w:rsid w:val="00250C1D"/>
    <w:rsid w:val="00260C58"/>
    <w:rsid w:val="00260CC1"/>
    <w:rsid w:val="002727B3"/>
    <w:rsid w:val="00277CAA"/>
    <w:rsid w:val="00285C38"/>
    <w:rsid w:val="0029730D"/>
    <w:rsid w:val="002975F7"/>
    <w:rsid w:val="002A57F8"/>
    <w:rsid w:val="002C0E13"/>
    <w:rsid w:val="002C39F1"/>
    <w:rsid w:val="002C4FD6"/>
    <w:rsid w:val="002D4B9B"/>
    <w:rsid w:val="002D4DE7"/>
    <w:rsid w:val="002F11F0"/>
    <w:rsid w:val="00302B93"/>
    <w:rsid w:val="00316D91"/>
    <w:rsid w:val="003249AA"/>
    <w:rsid w:val="0032628A"/>
    <w:rsid w:val="00327FC6"/>
    <w:rsid w:val="0034067D"/>
    <w:rsid w:val="00343423"/>
    <w:rsid w:val="00345B4D"/>
    <w:rsid w:val="00347B02"/>
    <w:rsid w:val="0035475C"/>
    <w:rsid w:val="00364ECC"/>
    <w:rsid w:val="0036799D"/>
    <w:rsid w:val="00370AB4"/>
    <w:rsid w:val="00376F37"/>
    <w:rsid w:val="00392CCF"/>
    <w:rsid w:val="00392D7A"/>
    <w:rsid w:val="0039538B"/>
    <w:rsid w:val="003A4F44"/>
    <w:rsid w:val="003C43BC"/>
    <w:rsid w:val="003D3A6E"/>
    <w:rsid w:val="003D4600"/>
    <w:rsid w:val="003E1A4E"/>
    <w:rsid w:val="004141B6"/>
    <w:rsid w:val="00414B50"/>
    <w:rsid w:val="00417260"/>
    <w:rsid w:val="0043062E"/>
    <w:rsid w:val="0043641A"/>
    <w:rsid w:val="00437AB7"/>
    <w:rsid w:val="0044171A"/>
    <w:rsid w:val="004510C6"/>
    <w:rsid w:val="00451C1A"/>
    <w:rsid w:val="00466E0B"/>
    <w:rsid w:val="0047109D"/>
    <w:rsid w:val="00472F14"/>
    <w:rsid w:val="00480D9C"/>
    <w:rsid w:val="004814A8"/>
    <w:rsid w:val="00484720"/>
    <w:rsid w:val="00492C3A"/>
    <w:rsid w:val="004F7625"/>
    <w:rsid w:val="0050056A"/>
    <w:rsid w:val="005010DA"/>
    <w:rsid w:val="0050313C"/>
    <w:rsid w:val="00505D28"/>
    <w:rsid w:val="005178D4"/>
    <w:rsid w:val="00531971"/>
    <w:rsid w:val="005362D4"/>
    <w:rsid w:val="00575F6B"/>
    <w:rsid w:val="005856E2"/>
    <w:rsid w:val="005A2478"/>
    <w:rsid w:val="005B173C"/>
    <w:rsid w:val="005B1954"/>
    <w:rsid w:val="005D521F"/>
    <w:rsid w:val="005E2E3F"/>
    <w:rsid w:val="005F1090"/>
    <w:rsid w:val="005F1B95"/>
    <w:rsid w:val="005F5F75"/>
    <w:rsid w:val="005F7F3D"/>
    <w:rsid w:val="00600787"/>
    <w:rsid w:val="00601C1E"/>
    <w:rsid w:val="0061452C"/>
    <w:rsid w:val="0062240B"/>
    <w:rsid w:val="00622CA7"/>
    <w:rsid w:val="0062357D"/>
    <w:rsid w:val="006236B0"/>
    <w:rsid w:val="006275B2"/>
    <w:rsid w:val="00632DC6"/>
    <w:rsid w:val="00640BFA"/>
    <w:rsid w:val="00654C7D"/>
    <w:rsid w:val="00667FD8"/>
    <w:rsid w:val="00674DDB"/>
    <w:rsid w:val="00675655"/>
    <w:rsid w:val="00676071"/>
    <w:rsid w:val="00682F8A"/>
    <w:rsid w:val="00687462"/>
    <w:rsid w:val="00694765"/>
    <w:rsid w:val="006A5C4C"/>
    <w:rsid w:val="006A7ED8"/>
    <w:rsid w:val="006B21C5"/>
    <w:rsid w:val="006B29A5"/>
    <w:rsid w:val="006B5F77"/>
    <w:rsid w:val="006D5593"/>
    <w:rsid w:val="006E1DEB"/>
    <w:rsid w:val="006E7ED1"/>
    <w:rsid w:val="006F092E"/>
    <w:rsid w:val="006F2FF9"/>
    <w:rsid w:val="007027AE"/>
    <w:rsid w:val="00712269"/>
    <w:rsid w:val="00746632"/>
    <w:rsid w:val="00750931"/>
    <w:rsid w:val="00773802"/>
    <w:rsid w:val="00777348"/>
    <w:rsid w:val="00777825"/>
    <w:rsid w:val="007818BD"/>
    <w:rsid w:val="00782664"/>
    <w:rsid w:val="00785B3E"/>
    <w:rsid w:val="007A545A"/>
    <w:rsid w:val="007B49D7"/>
    <w:rsid w:val="007B570C"/>
    <w:rsid w:val="007C0E63"/>
    <w:rsid w:val="007C1CAC"/>
    <w:rsid w:val="007C4B25"/>
    <w:rsid w:val="007C7EF5"/>
    <w:rsid w:val="007D21A4"/>
    <w:rsid w:val="007E2D0B"/>
    <w:rsid w:val="00820606"/>
    <w:rsid w:val="0083174B"/>
    <w:rsid w:val="0083577C"/>
    <w:rsid w:val="00836123"/>
    <w:rsid w:val="008412F5"/>
    <w:rsid w:val="008535F4"/>
    <w:rsid w:val="0088439B"/>
    <w:rsid w:val="008904E2"/>
    <w:rsid w:val="00892699"/>
    <w:rsid w:val="008932CE"/>
    <w:rsid w:val="008B77F7"/>
    <w:rsid w:val="008C57F4"/>
    <w:rsid w:val="008C7B3F"/>
    <w:rsid w:val="008D0DA8"/>
    <w:rsid w:val="008D118A"/>
    <w:rsid w:val="008D1FF7"/>
    <w:rsid w:val="008D660E"/>
    <w:rsid w:val="008E3BA2"/>
    <w:rsid w:val="008F2305"/>
    <w:rsid w:val="008F2425"/>
    <w:rsid w:val="0091602D"/>
    <w:rsid w:val="009203FA"/>
    <w:rsid w:val="009237F0"/>
    <w:rsid w:val="00926C3C"/>
    <w:rsid w:val="009276B8"/>
    <w:rsid w:val="00927FD1"/>
    <w:rsid w:val="0094272C"/>
    <w:rsid w:val="00943662"/>
    <w:rsid w:val="00950141"/>
    <w:rsid w:val="00971AF7"/>
    <w:rsid w:val="009810CC"/>
    <w:rsid w:val="009819D5"/>
    <w:rsid w:val="00994868"/>
    <w:rsid w:val="009A22DE"/>
    <w:rsid w:val="009B2992"/>
    <w:rsid w:val="009B6998"/>
    <w:rsid w:val="009E1F0A"/>
    <w:rsid w:val="009E31A9"/>
    <w:rsid w:val="009F683B"/>
    <w:rsid w:val="009F7F0F"/>
    <w:rsid w:val="00A15551"/>
    <w:rsid w:val="00A15E3B"/>
    <w:rsid w:val="00A21EC3"/>
    <w:rsid w:val="00A30F3C"/>
    <w:rsid w:val="00A3553F"/>
    <w:rsid w:val="00A42DE2"/>
    <w:rsid w:val="00A60304"/>
    <w:rsid w:val="00A6100C"/>
    <w:rsid w:val="00A725AA"/>
    <w:rsid w:val="00A72676"/>
    <w:rsid w:val="00A74C0F"/>
    <w:rsid w:val="00AA5825"/>
    <w:rsid w:val="00AA7D5E"/>
    <w:rsid w:val="00AB09A1"/>
    <w:rsid w:val="00AB5FB4"/>
    <w:rsid w:val="00AB6CAA"/>
    <w:rsid w:val="00AC28E9"/>
    <w:rsid w:val="00AD1359"/>
    <w:rsid w:val="00AE448C"/>
    <w:rsid w:val="00B02E78"/>
    <w:rsid w:val="00B02EB3"/>
    <w:rsid w:val="00B075F4"/>
    <w:rsid w:val="00B07E63"/>
    <w:rsid w:val="00B2392C"/>
    <w:rsid w:val="00B46A4C"/>
    <w:rsid w:val="00B554FB"/>
    <w:rsid w:val="00B56A8F"/>
    <w:rsid w:val="00B62155"/>
    <w:rsid w:val="00B631F5"/>
    <w:rsid w:val="00B80BE9"/>
    <w:rsid w:val="00B821E0"/>
    <w:rsid w:val="00B83C91"/>
    <w:rsid w:val="00B86216"/>
    <w:rsid w:val="00B95F5C"/>
    <w:rsid w:val="00BA0D3F"/>
    <w:rsid w:val="00BA370B"/>
    <w:rsid w:val="00BB519F"/>
    <w:rsid w:val="00BC1405"/>
    <w:rsid w:val="00BC1D31"/>
    <w:rsid w:val="00BC7B80"/>
    <w:rsid w:val="00BF7648"/>
    <w:rsid w:val="00C017AA"/>
    <w:rsid w:val="00C018A6"/>
    <w:rsid w:val="00C05E1C"/>
    <w:rsid w:val="00C10469"/>
    <w:rsid w:val="00C239B2"/>
    <w:rsid w:val="00C24AA0"/>
    <w:rsid w:val="00C25FE5"/>
    <w:rsid w:val="00C27365"/>
    <w:rsid w:val="00C30A6A"/>
    <w:rsid w:val="00C30C69"/>
    <w:rsid w:val="00C32EC4"/>
    <w:rsid w:val="00C37A00"/>
    <w:rsid w:val="00C50022"/>
    <w:rsid w:val="00C67261"/>
    <w:rsid w:val="00CA684E"/>
    <w:rsid w:val="00CB6468"/>
    <w:rsid w:val="00CC402B"/>
    <w:rsid w:val="00CC6A2A"/>
    <w:rsid w:val="00CC6B07"/>
    <w:rsid w:val="00CD4F6F"/>
    <w:rsid w:val="00CE206E"/>
    <w:rsid w:val="00CF3AA3"/>
    <w:rsid w:val="00D140C4"/>
    <w:rsid w:val="00D2041F"/>
    <w:rsid w:val="00D30CF6"/>
    <w:rsid w:val="00D5504F"/>
    <w:rsid w:val="00D5575A"/>
    <w:rsid w:val="00D605C3"/>
    <w:rsid w:val="00D65297"/>
    <w:rsid w:val="00D72BC0"/>
    <w:rsid w:val="00D92E28"/>
    <w:rsid w:val="00D97DBF"/>
    <w:rsid w:val="00DA5468"/>
    <w:rsid w:val="00DB2C0A"/>
    <w:rsid w:val="00DB4E0B"/>
    <w:rsid w:val="00DC6190"/>
    <w:rsid w:val="00DD178A"/>
    <w:rsid w:val="00DD5943"/>
    <w:rsid w:val="00DE03ED"/>
    <w:rsid w:val="00E06F7F"/>
    <w:rsid w:val="00E13A6F"/>
    <w:rsid w:val="00E256B6"/>
    <w:rsid w:val="00E26A04"/>
    <w:rsid w:val="00E307C7"/>
    <w:rsid w:val="00E433B8"/>
    <w:rsid w:val="00E52E25"/>
    <w:rsid w:val="00E57A9A"/>
    <w:rsid w:val="00E60323"/>
    <w:rsid w:val="00E60BB3"/>
    <w:rsid w:val="00E60FE6"/>
    <w:rsid w:val="00E619F1"/>
    <w:rsid w:val="00E6731D"/>
    <w:rsid w:val="00E71876"/>
    <w:rsid w:val="00E81774"/>
    <w:rsid w:val="00E83532"/>
    <w:rsid w:val="00E853CE"/>
    <w:rsid w:val="00E90E1C"/>
    <w:rsid w:val="00E94B71"/>
    <w:rsid w:val="00EB2136"/>
    <w:rsid w:val="00EB7120"/>
    <w:rsid w:val="00ED7B4B"/>
    <w:rsid w:val="00EE2C8A"/>
    <w:rsid w:val="00EF1C2D"/>
    <w:rsid w:val="00EF4663"/>
    <w:rsid w:val="00EF6082"/>
    <w:rsid w:val="00F014F0"/>
    <w:rsid w:val="00F04BA7"/>
    <w:rsid w:val="00F15ED3"/>
    <w:rsid w:val="00F32C04"/>
    <w:rsid w:val="00F40604"/>
    <w:rsid w:val="00F40E5D"/>
    <w:rsid w:val="00F44CE8"/>
    <w:rsid w:val="00F63004"/>
    <w:rsid w:val="00F63DAF"/>
    <w:rsid w:val="00F64839"/>
    <w:rsid w:val="00F64AA7"/>
    <w:rsid w:val="00F7584C"/>
    <w:rsid w:val="00F8046E"/>
    <w:rsid w:val="00F80FE4"/>
    <w:rsid w:val="00F8139C"/>
    <w:rsid w:val="00F81F46"/>
    <w:rsid w:val="00F865F6"/>
    <w:rsid w:val="00F9497C"/>
    <w:rsid w:val="00FC0C99"/>
    <w:rsid w:val="00FC11D2"/>
    <w:rsid w:val="00FD06E3"/>
    <w:rsid w:val="00FD2ACB"/>
    <w:rsid w:val="00FE39FB"/>
    <w:rsid w:val="00FE4EFA"/>
    <w:rsid w:val="00FE7D2C"/>
    <w:rsid w:val="00FF1D19"/>
    <w:rsid w:val="00FF2B0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rules v:ext="edit">
        <o:r id="V:Rule1" type="connector" idref="#_x0000_s1026"/>
        <o:r id="V:Rule2" type="connector" idref="#_x0000_s1028"/>
        <o:r id="V:Rule3" type="connector" idref="#_x0000_s1027"/>
        <o:r id="V:Rule4" type="connector" idref="#_x0000_s1030"/>
        <o:r id="V:Rule5" type="connector" idref="#_x0000_s1031"/>
        <o:r id="V:Rule6" type="connector" idref="#_x0000_s1029"/>
        <o:r id="V:Rule7" type="connector" idref="#_x0000_s1032"/>
        <o:r id="V:Rule8" type="connector" idref="#_x0000_s1037"/>
      </o:rules>
    </o:shapelayout>
  </w:shapeDefaults>
  <w:decimalSymbol w:val=","/>
  <w:listSeparator w:val=";"/>
  <w14:docId w14:val="39B3CD4E"/>
  <w15:docId w15:val="{FA6F5836-250D-48A8-93C8-02352C558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B95"/>
  </w:style>
  <w:style w:type="paragraph" w:styleId="Cabealho1">
    <w:name w:val="heading 1"/>
    <w:basedOn w:val="Normal"/>
    <w:next w:val="Normal"/>
    <w:link w:val="Cabealho1Carter"/>
    <w:uiPriority w:val="9"/>
    <w:qFormat/>
    <w:rsid w:val="00215B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ter"/>
    <w:uiPriority w:val="99"/>
    <w:semiHidden/>
    <w:unhideWhenUsed/>
    <w:rsid w:val="00A3553F"/>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A3553F"/>
    <w:rPr>
      <w:rFonts w:ascii="Tahoma" w:hAnsi="Tahoma" w:cs="Tahoma"/>
      <w:sz w:val="16"/>
      <w:szCs w:val="16"/>
    </w:rPr>
  </w:style>
  <w:style w:type="paragraph" w:styleId="PargrafodaLista">
    <w:name w:val="List Paragraph"/>
    <w:basedOn w:val="Normal"/>
    <w:uiPriority w:val="34"/>
    <w:qFormat/>
    <w:rsid w:val="00C27365"/>
    <w:pPr>
      <w:ind w:left="720"/>
      <w:contextualSpacing/>
    </w:pPr>
  </w:style>
  <w:style w:type="paragraph" w:styleId="NormalWeb">
    <w:name w:val="Normal (Web)"/>
    <w:basedOn w:val="Normal"/>
    <w:uiPriority w:val="99"/>
    <w:semiHidden/>
    <w:unhideWhenUsed/>
    <w:rsid w:val="00327FC6"/>
    <w:pPr>
      <w:spacing w:before="100" w:beforeAutospacing="1" w:after="100" w:afterAutospacing="1" w:line="240" w:lineRule="auto"/>
    </w:pPr>
    <w:rPr>
      <w:rFonts w:ascii="Times New Roman" w:eastAsia="Times New Roman" w:hAnsi="Times New Roman" w:cs="Times New Roman"/>
      <w:sz w:val="24"/>
      <w:szCs w:val="24"/>
    </w:rPr>
  </w:style>
  <w:style w:type="paragraph" w:styleId="Cabealho">
    <w:name w:val="header"/>
    <w:basedOn w:val="Normal"/>
    <w:link w:val="CabealhoCarter"/>
    <w:uiPriority w:val="99"/>
    <w:unhideWhenUsed/>
    <w:rsid w:val="002D4B9B"/>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2D4B9B"/>
  </w:style>
  <w:style w:type="paragraph" w:styleId="Rodap">
    <w:name w:val="footer"/>
    <w:basedOn w:val="Normal"/>
    <w:link w:val="RodapCarter"/>
    <w:uiPriority w:val="99"/>
    <w:unhideWhenUsed/>
    <w:rsid w:val="002D4B9B"/>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2D4B9B"/>
  </w:style>
  <w:style w:type="character" w:customStyle="1" w:styleId="Cabealho1Carter">
    <w:name w:val="Cabeçalho 1 Caráter"/>
    <w:basedOn w:val="Tipodeletrapredefinidodopargrafo"/>
    <w:link w:val="Cabealho1"/>
    <w:uiPriority w:val="9"/>
    <w:rsid w:val="00215BE1"/>
    <w:rPr>
      <w:rFonts w:asciiTheme="majorHAnsi" w:eastAsiaTheme="majorEastAsia" w:hAnsiTheme="majorHAnsi" w:cstheme="majorBidi"/>
      <w:b/>
      <w:bCs/>
      <w:color w:val="365F91" w:themeColor="accent1" w:themeShade="BF"/>
      <w:sz w:val="28"/>
      <w:szCs w:val="28"/>
    </w:rPr>
  </w:style>
  <w:style w:type="character" w:styleId="RefernciaIntensa">
    <w:name w:val="Intense Reference"/>
    <w:basedOn w:val="Tipodeletrapredefinidodopargrafo"/>
    <w:uiPriority w:val="32"/>
    <w:qFormat/>
    <w:rsid w:val="00250C1D"/>
    <w:rPr>
      <w:b/>
      <w:bCs/>
      <w:smallCaps/>
      <w:color w:val="4F81BD" w:themeColor="accent1"/>
      <w:spacing w:val="5"/>
    </w:rPr>
  </w:style>
  <w:style w:type="character" w:styleId="nfaseDiscreto">
    <w:name w:val="Subtle Emphasis"/>
    <w:basedOn w:val="Tipodeletrapredefinidodopargrafo"/>
    <w:uiPriority w:val="19"/>
    <w:qFormat/>
    <w:rsid w:val="00B02E78"/>
    <w:rPr>
      <w:i/>
      <w:iCs/>
      <w:color w:val="404040" w:themeColor="text1" w:themeTint="BF"/>
    </w:rPr>
  </w:style>
  <w:style w:type="character" w:styleId="RefernciaDiscreta">
    <w:name w:val="Subtle Reference"/>
    <w:basedOn w:val="Tipodeletrapredefinidodopargrafo"/>
    <w:uiPriority w:val="31"/>
    <w:qFormat/>
    <w:rsid w:val="00B02E78"/>
    <w:rPr>
      <w:smallCaps/>
      <w:color w:val="5A5A5A" w:themeColor="text1" w:themeTint="A5"/>
    </w:rPr>
  </w:style>
  <w:style w:type="table" w:customStyle="1" w:styleId="TableNormal">
    <w:name w:val="Table Normal"/>
    <w:uiPriority w:val="2"/>
    <w:semiHidden/>
    <w:unhideWhenUsed/>
    <w:qFormat/>
    <w:rsid w:val="00B83C91"/>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83C91"/>
    <w:pPr>
      <w:widowControl w:val="0"/>
      <w:spacing w:after="0" w:line="240" w:lineRule="auto"/>
    </w:pPr>
    <w:rPr>
      <w:rFonts w:eastAsiaTheme="minorHAnsi"/>
      <w:lang w:val="en-US" w:eastAsia="en-US"/>
    </w:rPr>
  </w:style>
  <w:style w:type="table" w:customStyle="1" w:styleId="TableNormal1">
    <w:name w:val="Table Normal1"/>
    <w:uiPriority w:val="2"/>
    <w:semiHidden/>
    <w:unhideWhenUsed/>
    <w:qFormat/>
    <w:rsid w:val="00480D9C"/>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styleId="Tabelacomgrelha">
    <w:name w:val="Table Grid"/>
    <w:basedOn w:val="Tabelanormal"/>
    <w:uiPriority w:val="59"/>
    <w:rsid w:val="00EE2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Lista6Colorida-Destaque11">
    <w:name w:val="Tabela de Lista 6 Colorida - Destaque 11"/>
    <w:basedOn w:val="Tabelanormal"/>
    <w:uiPriority w:val="51"/>
    <w:rsid w:val="00EE2C8A"/>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TextodoMarcadordePosio">
    <w:name w:val="Placeholder Text"/>
    <w:basedOn w:val="Tipodeletrapredefinidodopargrafo"/>
    <w:uiPriority w:val="99"/>
    <w:semiHidden/>
    <w:rsid w:val="0094272C"/>
    <w:rPr>
      <w:color w:val="808080"/>
    </w:rPr>
  </w:style>
  <w:style w:type="character" w:styleId="Hiperligao">
    <w:name w:val="Hyperlink"/>
    <w:basedOn w:val="Tipodeletrapredefinidodopargrafo"/>
    <w:uiPriority w:val="99"/>
    <w:unhideWhenUsed/>
    <w:rsid w:val="00E94B71"/>
    <w:rPr>
      <w:color w:val="0000FF" w:themeColor="hyperlink"/>
      <w:u w:val="single"/>
    </w:rPr>
  </w:style>
  <w:style w:type="table" w:customStyle="1" w:styleId="TabeladeGrelha5Escura-Destaque11">
    <w:name w:val="Tabela de Grelha 5 Escura - Destaque 11"/>
    <w:basedOn w:val="Tabelanormal"/>
    <w:uiPriority w:val="50"/>
    <w:rsid w:val="0094366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Ttulo">
    <w:name w:val="Title"/>
    <w:basedOn w:val="Normal"/>
    <w:next w:val="Normal"/>
    <w:link w:val="TtuloCarter"/>
    <w:uiPriority w:val="10"/>
    <w:qFormat/>
    <w:rsid w:val="00C32E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ter">
    <w:name w:val="Título Caráter"/>
    <w:basedOn w:val="Tipodeletrapredefinidodopargrafo"/>
    <w:link w:val="Ttulo"/>
    <w:uiPriority w:val="10"/>
    <w:rsid w:val="00C32EC4"/>
    <w:rPr>
      <w:rFonts w:asciiTheme="majorHAnsi" w:eastAsiaTheme="majorEastAsia" w:hAnsiTheme="majorHAnsi" w:cstheme="majorBidi"/>
      <w:spacing w:val="-10"/>
      <w:kern w:val="28"/>
      <w:sz w:val="56"/>
      <w:szCs w:val="56"/>
    </w:rPr>
  </w:style>
  <w:style w:type="paragraph" w:customStyle="1" w:styleId="akapitosobny">
    <w:name w:val="akapit osobny"/>
    <w:basedOn w:val="Normal"/>
    <w:next w:val="Normal"/>
    <w:link w:val="akapitosobnyZnak"/>
    <w:rsid w:val="002C39F1"/>
    <w:pPr>
      <w:spacing w:before="120" w:after="0" w:line="300" w:lineRule="atLeast"/>
      <w:jc w:val="both"/>
    </w:pPr>
    <w:rPr>
      <w:rFonts w:ascii="Times New Roman" w:eastAsiaTheme="minorHAnsi" w:hAnsi="Times New Roman" w:cs="Times New Roman"/>
      <w:sz w:val="24"/>
      <w:szCs w:val="20"/>
      <w:lang w:val="pl-PL" w:eastAsia="en-US"/>
    </w:rPr>
  </w:style>
  <w:style w:type="character" w:customStyle="1" w:styleId="nazwadokumentu">
    <w:name w:val="nazwa dokumentu"/>
    <w:rsid w:val="002C39F1"/>
    <w:rPr>
      <w:i/>
      <w:color w:val="4F4801"/>
    </w:rPr>
  </w:style>
  <w:style w:type="paragraph" w:customStyle="1" w:styleId="wyliczNr">
    <w:name w:val="wyliczNr"/>
    <w:basedOn w:val="Normal"/>
    <w:rsid w:val="002C39F1"/>
    <w:pPr>
      <w:spacing w:after="0" w:line="300" w:lineRule="atLeast"/>
      <w:jc w:val="both"/>
    </w:pPr>
    <w:rPr>
      <w:rFonts w:ascii="Times New Roman" w:eastAsiaTheme="minorHAnsi" w:hAnsi="Times New Roman" w:cs="Times New Roman"/>
      <w:sz w:val="24"/>
      <w:szCs w:val="20"/>
      <w:lang w:val="pl-PL" w:eastAsia="en-US"/>
    </w:rPr>
  </w:style>
  <w:style w:type="paragraph" w:customStyle="1" w:styleId="wyliczPkt">
    <w:name w:val="wyliczPkt"/>
    <w:basedOn w:val="Normal"/>
    <w:rsid w:val="002C39F1"/>
    <w:pPr>
      <w:numPr>
        <w:numId w:val="21"/>
      </w:numPr>
      <w:spacing w:after="0" w:line="300" w:lineRule="atLeast"/>
      <w:jc w:val="both"/>
    </w:pPr>
    <w:rPr>
      <w:rFonts w:ascii="Times New Roman" w:eastAsiaTheme="minorHAnsi" w:hAnsi="Times New Roman" w:cs="Times New Roman"/>
      <w:sz w:val="24"/>
      <w:szCs w:val="20"/>
      <w:lang w:val="pl-PL" w:eastAsia="en-US"/>
    </w:rPr>
  </w:style>
  <w:style w:type="character" w:customStyle="1" w:styleId="terminologia">
    <w:name w:val="terminologia"/>
    <w:rsid w:val="002C39F1"/>
    <w:rPr>
      <w:i/>
      <w:color w:val="013A53"/>
      <w:bdr w:val="none" w:sz="0" w:space="0" w:color="auto"/>
      <w:shd w:val="clear" w:color="auto" w:fill="EDF3F7"/>
    </w:rPr>
  </w:style>
  <w:style w:type="character" w:customStyle="1" w:styleId="akapitosobnyZnak">
    <w:name w:val="akapit osobny Znak"/>
    <w:link w:val="akapitosobny"/>
    <w:rsid w:val="002C39F1"/>
    <w:rPr>
      <w:rFonts w:ascii="Times New Roman" w:eastAsiaTheme="minorHAnsi" w:hAnsi="Times New Roman" w:cs="Times New Roman"/>
      <w:sz w:val="24"/>
      <w:szCs w:val="20"/>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9058">
      <w:bodyDiv w:val="1"/>
      <w:marLeft w:val="0"/>
      <w:marRight w:val="0"/>
      <w:marTop w:val="0"/>
      <w:marBottom w:val="0"/>
      <w:divBdr>
        <w:top w:val="none" w:sz="0" w:space="0" w:color="auto"/>
        <w:left w:val="none" w:sz="0" w:space="0" w:color="auto"/>
        <w:bottom w:val="none" w:sz="0" w:space="0" w:color="auto"/>
        <w:right w:val="none" w:sz="0" w:space="0" w:color="auto"/>
      </w:divBdr>
    </w:div>
    <w:div w:id="470906750">
      <w:bodyDiv w:val="1"/>
      <w:marLeft w:val="0"/>
      <w:marRight w:val="0"/>
      <w:marTop w:val="0"/>
      <w:marBottom w:val="0"/>
      <w:divBdr>
        <w:top w:val="none" w:sz="0" w:space="0" w:color="auto"/>
        <w:left w:val="none" w:sz="0" w:space="0" w:color="auto"/>
        <w:bottom w:val="none" w:sz="0" w:space="0" w:color="auto"/>
        <w:right w:val="none" w:sz="0" w:space="0" w:color="auto"/>
      </w:divBdr>
    </w:div>
    <w:div w:id="699204240">
      <w:bodyDiv w:val="1"/>
      <w:marLeft w:val="0"/>
      <w:marRight w:val="0"/>
      <w:marTop w:val="0"/>
      <w:marBottom w:val="0"/>
      <w:divBdr>
        <w:top w:val="none" w:sz="0" w:space="0" w:color="auto"/>
        <w:left w:val="none" w:sz="0" w:space="0" w:color="auto"/>
        <w:bottom w:val="none" w:sz="0" w:space="0" w:color="auto"/>
        <w:right w:val="none" w:sz="0" w:space="0" w:color="auto"/>
      </w:divBdr>
    </w:div>
    <w:div w:id="959341170">
      <w:bodyDiv w:val="1"/>
      <w:marLeft w:val="0"/>
      <w:marRight w:val="0"/>
      <w:marTop w:val="0"/>
      <w:marBottom w:val="0"/>
      <w:divBdr>
        <w:top w:val="none" w:sz="0" w:space="0" w:color="auto"/>
        <w:left w:val="none" w:sz="0" w:space="0" w:color="auto"/>
        <w:bottom w:val="none" w:sz="0" w:space="0" w:color="auto"/>
        <w:right w:val="none" w:sz="0" w:space="0" w:color="auto"/>
      </w:divBdr>
    </w:div>
    <w:div w:id="1081951914">
      <w:bodyDiv w:val="1"/>
      <w:marLeft w:val="0"/>
      <w:marRight w:val="0"/>
      <w:marTop w:val="0"/>
      <w:marBottom w:val="0"/>
      <w:divBdr>
        <w:top w:val="none" w:sz="0" w:space="0" w:color="auto"/>
        <w:left w:val="none" w:sz="0" w:space="0" w:color="auto"/>
        <w:bottom w:val="none" w:sz="0" w:space="0" w:color="auto"/>
        <w:right w:val="none" w:sz="0" w:space="0" w:color="auto"/>
      </w:divBdr>
    </w:div>
    <w:div w:id="1133671040">
      <w:bodyDiv w:val="1"/>
      <w:marLeft w:val="0"/>
      <w:marRight w:val="0"/>
      <w:marTop w:val="0"/>
      <w:marBottom w:val="0"/>
      <w:divBdr>
        <w:top w:val="none" w:sz="0" w:space="0" w:color="auto"/>
        <w:left w:val="none" w:sz="0" w:space="0" w:color="auto"/>
        <w:bottom w:val="none" w:sz="0" w:space="0" w:color="auto"/>
        <w:right w:val="none" w:sz="0" w:space="0" w:color="auto"/>
      </w:divBdr>
      <w:divsChild>
        <w:div w:id="1923220957">
          <w:marLeft w:val="418"/>
          <w:marRight w:val="0"/>
          <w:marTop w:val="0"/>
          <w:marBottom w:val="0"/>
          <w:divBdr>
            <w:top w:val="none" w:sz="0" w:space="0" w:color="auto"/>
            <w:left w:val="none" w:sz="0" w:space="0" w:color="auto"/>
            <w:bottom w:val="none" w:sz="0" w:space="0" w:color="auto"/>
            <w:right w:val="none" w:sz="0" w:space="0" w:color="auto"/>
          </w:divBdr>
        </w:div>
        <w:div w:id="158496951">
          <w:marLeft w:val="418"/>
          <w:marRight w:val="0"/>
          <w:marTop w:val="0"/>
          <w:marBottom w:val="0"/>
          <w:divBdr>
            <w:top w:val="none" w:sz="0" w:space="0" w:color="auto"/>
            <w:left w:val="none" w:sz="0" w:space="0" w:color="auto"/>
            <w:bottom w:val="none" w:sz="0" w:space="0" w:color="auto"/>
            <w:right w:val="none" w:sz="0" w:space="0" w:color="auto"/>
          </w:divBdr>
        </w:div>
        <w:div w:id="685716976">
          <w:marLeft w:val="418"/>
          <w:marRight w:val="0"/>
          <w:marTop w:val="0"/>
          <w:marBottom w:val="0"/>
          <w:divBdr>
            <w:top w:val="none" w:sz="0" w:space="0" w:color="auto"/>
            <w:left w:val="none" w:sz="0" w:space="0" w:color="auto"/>
            <w:bottom w:val="none" w:sz="0" w:space="0" w:color="auto"/>
            <w:right w:val="none" w:sz="0" w:space="0" w:color="auto"/>
          </w:divBdr>
        </w:div>
        <w:div w:id="1373535047">
          <w:marLeft w:val="418"/>
          <w:marRight w:val="0"/>
          <w:marTop w:val="0"/>
          <w:marBottom w:val="0"/>
          <w:divBdr>
            <w:top w:val="none" w:sz="0" w:space="0" w:color="auto"/>
            <w:left w:val="none" w:sz="0" w:space="0" w:color="auto"/>
            <w:bottom w:val="none" w:sz="0" w:space="0" w:color="auto"/>
            <w:right w:val="none" w:sz="0" w:space="0" w:color="auto"/>
          </w:divBdr>
        </w:div>
        <w:div w:id="2143109677">
          <w:marLeft w:val="418"/>
          <w:marRight w:val="0"/>
          <w:marTop w:val="0"/>
          <w:marBottom w:val="0"/>
          <w:divBdr>
            <w:top w:val="none" w:sz="0" w:space="0" w:color="auto"/>
            <w:left w:val="none" w:sz="0" w:space="0" w:color="auto"/>
            <w:bottom w:val="none" w:sz="0" w:space="0" w:color="auto"/>
            <w:right w:val="none" w:sz="0" w:space="0" w:color="auto"/>
          </w:divBdr>
        </w:div>
        <w:div w:id="1706639150">
          <w:marLeft w:val="418"/>
          <w:marRight w:val="0"/>
          <w:marTop w:val="0"/>
          <w:marBottom w:val="0"/>
          <w:divBdr>
            <w:top w:val="none" w:sz="0" w:space="0" w:color="auto"/>
            <w:left w:val="none" w:sz="0" w:space="0" w:color="auto"/>
            <w:bottom w:val="none" w:sz="0" w:space="0" w:color="auto"/>
            <w:right w:val="none" w:sz="0" w:space="0" w:color="auto"/>
          </w:divBdr>
        </w:div>
        <w:div w:id="1568683440">
          <w:marLeft w:val="418"/>
          <w:marRight w:val="0"/>
          <w:marTop w:val="0"/>
          <w:marBottom w:val="0"/>
          <w:divBdr>
            <w:top w:val="none" w:sz="0" w:space="0" w:color="auto"/>
            <w:left w:val="none" w:sz="0" w:space="0" w:color="auto"/>
            <w:bottom w:val="none" w:sz="0" w:space="0" w:color="auto"/>
            <w:right w:val="none" w:sz="0" w:space="0" w:color="auto"/>
          </w:divBdr>
        </w:div>
      </w:divsChild>
    </w:div>
    <w:div w:id="1433892692">
      <w:bodyDiv w:val="1"/>
      <w:marLeft w:val="0"/>
      <w:marRight w:val="0"/>
      <w:marTop w:val="0"/>
      <w:marBottom w:val="0"/>
      <w:divBdr>
        <w:top w:val="none" w:sz="0" w:space="0" w:color="auto"/>
        <w:left w:val="none" w:sz="0" w:space="0" w:color="auto"/>
        <w:bottom w:val="none" w:sz="0" w:space="0" w:color="auto"/>
        <w:right w:val="none" w:sz="0" w:space="0" w:color="auto"/>
      </w:divBdr>
      <w:divsChild>
        <w:div w:id="27879696">
          <w:marLeft w:val="360"/>
          <w:marRight w:val="0"/>
          <w:marTop w:val="0"/>
          <w:marBottom w:val="0"/>
          <w:divBdr>
            <w:top w:val="none" w:sz="0" w:space="0" w:color="auto"/>
            <w:left w:val="none" w:sz="0" w:space="0" w:color="auto"/>
            <w:bottom w:val="none" w:sz="0" w:space="0" w:color="auto"/>
            <w:right w:val="none" w:sz="0" w:space="0" w:color="auto"/>
          </w:divBdr>
        </w:div>
        <w:div w:id="822236661">
          <w:marLeft w:val="691"/>
          <w:marRight w:val="0"/>
          <w:marTop w:val="0"/>
          <w:marBottom w:val="0"/>
          <w:divBdr>
            <w:top w:val="none" w:sz="0" w:space="0" w:color="auto"/>
            <w:left w:val="none" w:sz="0" w:space="0" w:color="auto"/>
            <w:bottom w:val="none" w:sz="0" w:space="0" w:color="auto"/>
            <w:right w:val="none" w:sz="0" w:space="0" w:color="auto"/>
          </w:divBdr>
        </w:div>
        <w:div w:id="711854539">
          <w:marLeft w:val="691"/>
          <w:marRight w:val="0"/>
          <w:marTop w:val="0"/>
          <w:marBottom w:val="0"/>
          <w:divBdr>
            <w:top w:val="none" w:sz="0" w:space="0" w:color="auto"/>
            <w:left w:val="none" w:sz="0" w:space="0" w:color="auto"/>
            <w:bottom w:val="none" w:sz="0" w:space="0" w:color="auto"/>
            <w:right w:val="none" w:sz="0" w:space="0" w:color="auto"/>
          </w:divBdr>
        </w:div>
        <w:div w:id="895703298">
          <w:marLeft w:val="360"/>
          <w:marRight w:val="0"/>
          <w:marTop w:val="0"/>
          <w:marBottom w:val="0"/>
          <w:divBdr>
            <w:top w:val="none" w:sz="0" w:space="0" w:color="auto"/>
            <w:left w:val="none" w:sz="0" w:space="0" w:color="auto"/>
            <w:bottom w:val="none" w:sz="0" w:space="0" w:color="auto"/>
            <w:right w:val="none" w:sz="0" w:space="0" w:color="auto"/>
          </w:divBdr>
        </w:div>
      </w:divsChild>
    </w:div>
    <w:div w:id="1477722496">
      <w:bodyDiv w:val="1"/>
      <w:marLeft w:val="0"/>
      <w:marRight w:val="0"/>
      <w:marTop w:val="0"/>
      <w:marBottom w:val="0"/>
      <w:divBdr>
        <w:top w:val="none" w:sz="0" w:space="0" w:color="auto"/>
        <w:left w:val="none" w:sz="0" w:space="0" w:color="auto"/>
        <w:bottom w:val="none" w:sz="0" w:space="0" w:color="auto"/>
        <w:right w:val="none" w:sz="0" w:space="0" w:color="auto"/>
      </w:divBdr>
    </w:div>
    <w:div w:id="1526478251">
      <w:bodyDiv w:val="1"/>
      <w:marLeft w:val="0"/>
      <w:marRight w:val="0"/>
      <w:marTop w:val="0"/>
      <w:marBottom w:val="0"/>
      <w:divBdr>
        <w:top w:val="none" w:sz="0" w:space="0" w:color="auto"/>
        <w:left w:val="none" w:sz="0" w:space="0" w:color="auto"/>
        <w:bottom w:val="none" w:sz="0" w:space="0" w:color="auto"/>
        <w:right w:val="none" w:sz="0" w:space="0" w:color="auto"/>
      </w:divBdr>
    </w:div>
    <w:div w:id="1566449718">
      <w:bodyDiv w:val="1"/>
      <w:marLeft w:val="0"/>
      <w:marRight w:val="0"/>
      <w:marTop w:val="0"/>
      <w:marBottom w:val="0"/>
      <w:divBdr>
        <w:top w:val="none" w:sz="0" w:space="0" w:color="auto"/>
        <w:left w:val="none" w:sz="0" w:space="0" w:color="auto"/>
        <w:bottom w:val="none" w:sz="0" w:space="0" w:color="auto"/>
        <w:right w:val="none" w:sz="0" w:space="0" w:color="auto"/>
      </w:divBdr>
    </w:div>
    <w:div w:id="2095979504">
      <w:bodyDiv w:val="1"/>
      <w:marLeft w:val="0"/>
      <w:marRight w:val="0"/>
      <w:marTop w:val="0"/>
      <w:marBottom w:val="0"/>
      <w:divBdr>
        <w:top w:val="none" w:sz="0" w:space="0" w:color="auto"/>
        <w:left w:val="none" w:sz="0" w:space="0" w:color="auto"/>
        <w:bottom w:val="none" w:sz="0" w:space="0" w:color="auto"/>
        <w:right w:val="none" w:sz="0" w:space="0" w:color="auto"/>
      </w:divBdr>
      <w:divsChild>
        <w:div w:id="1059325835">
          <w:marLeft w:val="144"/>
          <w:marRight w:val="0"/>
          <w:marTop w:val="0"/>
          <w:marBottom w:val="0"/>
          <w:divBdr>
            <w:top w:val="none" w:sz="0" w:space="0" w:color="auto"/>
            <w:left w:val="none" w:sz="0" w:space="0" w:color="auto"/>
            <w:bottom w:val="none" w:sz="0" w:space="0" w:color="auto"/>
            <w:right w:val="none" w:sz="0" w:space="0" w:color="auto"/>
          </w:divBdr>
        </w:div>
        <w:div w:id="2071801691">
          <w:marLeft w:val="144"/>
          <w:marRight w:val="0"/>
          <w:marTop w:val="0"/>
          <w:marBottom w:val="0"/>
          <w:divBdr>
            <w:top w:val="none" w:sz="0" w:space="0" w:color="auto"/>
            <w:left w:val="none" w:sz="0" w:space="0" w:color="auto"/>
            <w:bottom w:val="none" w:sz="0" w:space="0" w:color="auto"/>
            <w:right w:val="none" w:sz="0" w:space="0" w:color="auto"/>
          </w:divBdr>
        </w:div>
        <w:div w:id="1127892762">
          <w:marLeft w:val="144"/>
          <w:marRight w:val="0"/>
          <w:marTop w:val="0"/>
          <w:marBottom w:val="0"/>
          <w:divBdr>
            <w:top w:val="none" w:sz="0" w:space="0" w:color="auto"/>
            <w:left w:val="none" w:sz="0" w:space="0" w:color="auto"/>
            <w:bottom w:val="none" w:sz="0" w:space="0" w:color="auto"/>
            <w:right w:val="none" w:sz="0" w:space="0" w:color="auto"/>
          </w:divBdr>
        </w:div>
        <w:div w:id="1061562214">
          <w:marLeft w:val="14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1.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6.png"/><Relationship Id="rId42"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image" Target="media/image19.png"/><Relationship Id="rId33" Type="http://schemas.openxmlformats.org/officeDocument/2006/relationships/image" Target="media/image25.emf"/><Relationship Id="rId38" Type="http://schemas.openxmlformats.org/officeDocument/2006/relationships/image" Target="media/image30.pn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28.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yperlink" Target="https://egov.nik.gov.pl/"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hyperlink" Target="http://eurosai-it.org/" TargetMode="External"/><Relationship Id="rId35" Type="http://schemas.openxmlformats.org/officeDocument/2006/relationships/image" Target="media/image27.png"/><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5.png"/><Relationship Id="rId1" Type="http://schemas.openxmlformats.org/officeDocument/2006/relationships/image" Target="media/image3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394C581231245268CBE90044AD943A1"/>
        <w:category>
          <w:name w:val="Geral"/>
          <w:gallery w:val="placeholder"/>
        </w:category>
        <w:types>
          <w:type w:val="bbPlcHdr"/>
        </w:types>
        <w:behaviors>
          <w:behavior w:val="content"/>
        </w:behaviors>
        <w:guid w:val="{F598E79A-904A-4811-92B5-EB1BF01569BB}"/>
      </w:docPartPr>
      <w:docPartBody>
        <w:p w:rsidR="00F43E79" w:rsidRDefault="009C3A71" w:rsidP="009C3A71">
          <w:pPr>
            <w:pStyle w:val="9394C581231245268CBE90044AD943A1"/>
          </w:pPr>
          <w:r>
            <w:rPr>
              <w:rStyle w:val="TextodoMarcadordePosio"/>
            </w:rPr>
            <w:t>Start writing here</w:t>
          </w:r>
        </w:p>
      </w:docPartBody>
    </w:docPart>
    <w:docPart>
      <w:docPartPr>
        <w:name w:val="A8ABDDF5DD794BAAABD8273281597B9B"/>
        <w:category>
          <w:name w:val="Geral"/>
          <w:gallery w:val="placeholder"/>
        </w:category>
        <w:types>
          <w:type w:val="bbPlcHdr"/>
        </w:types>
        <w:behaviors>
          <w:behavior w:val="content"/>
        </w:behaviors>
        <w:guid w:val="{6FB25081-E03B-45C5-9002-68B5230C8209}"/>
      </w:docPartPr>
      <w:docPartBody>
        <w:p w:rsidR="00F43E79" w:rsidRDefault="009C3A71" w:rsidP="009C3A71">
          <w:pPr>
            <w:pStyle w:val="A8ABDDF5DD794BAAABD8273281597B9B"/>
          </w:pPr>
          <w:r>
            <w:rPr>
              <w:rStyle w:val="TextodoMarcadordePosio"/>
            </w:rPr>
            <w:t>Start writing here</w:t>
          </w:r>
        </w:p>
      </w:docPartBody>
    </w:docPart>
    <w:docPart>
      <w:docPartPr>
        <w:name w:val="CCDD44672345405D879270DB3CD6C906"/>
        <w:category>
          <w:name w:val="Geral"/>
          <w:gallery w:val="placeholder"/>
        </w:category>
        <w:types>
          <w:type w:val="bbPlcHdr"/>
        </w:types>
        <w:behaviors>
          <w:behavior w:val="content"/>
        </w:behaviors>
        <w:guid w:val="{DCEFEEAF-52B3-4289-8424-9FF442339041}"/>
      </w:docPartPr>
      <w:docPartBody>
        <w:p w:rsidR="00F43E79" w:rsidRDefault="009C3A71" w:rsidP="009C3A71">
          <w:pPr>
            <w:pStyle w:val="CCDD44672345405D879270DB3CD6C906"/>
          </w:pPr>
          <w:r>
            <w:rPr>
              <w:rStyle w:val="TextodoMarcadordePosio"/>
            </w:rPr>
            <w:t>Start writing here</w:t>
          </w:r>
        </w:p>
      </w:docPartBody>
    </w:docPart>
    <w:docPart>
      <w:docPartPr>
        <w:name w:val="DCFB57823C084E33A45DB399263C50AC"/>
        <w:category>
          <w:name w:val="Geral"/>
          <w:gallery w:val="placeholder"/>
        </w:category>
        <w:types>
          <w:type w:val="bbPlcHdr"/>
        </w:types>
        <w:behaviors>
          <w:behavior w:val="content"/>
        </w:behaviors>
        <w:guid w:val="{C24DF527-C4ED-429D-8C45-133AED0872B7}"/>
      </w:docPartPr>
      <w:docPartBody>
        <w:p w:rsidR="00F43E79" w:rsidRDefault="009C3A71" w:rsidP="009C3A71">
          <w:pPr>
            <w:pStyle w:val="DCFB57823C084E33A45DB399263C50AC"/>
          </w:pPr>
          <w:r>
            <w:rPr>
              <w:rStyle w:val="TextodoMarcadordePosio"/>
            </w:rPr>
            <w:t>Select an Item</w:t>
          </w:r>
        </w:p>
      </w:docPartBody>
    </w:docPart>
    <w:docPart>
      <w:docPartPr>
        <w:name w:val="01CA43F7C58B4D82A8D175952B1783E4"/>
        <w:category>
          <w:name w:val="Geral"/>
          <w:gallery w:val="placeholder"/>
        </w:category>
        <w:types>
          <w:type w:val="bbPlcHdr"/>
        </w:types>
        <w:behaviors>
          <w:behavior w:val="content"/>
        </w:behaviors>
        <w:guid w:val="{434EDE52-71A0-42E1-9A36-477FC2F0AA36}"/>
      </w:docPartPr>
      <w:docPartBody>
        <w:p w:rsidR="00F43E79" w:rsidRDefault="009C3A71" w:rsidP="009C3A71">
          <w:pPr>
            <w:pStyle w:val="01CA43F7C58B4D82A8D175952B1783E4"/>
          </w:pPr>
          <w:r>
            <w:rPr>
              <w:rStyle w:val="TextodoMarcadordePosio"/>
            </w:rPr>
            <w:t>Select an Item</w:t>
          </w:r>
        </w:p>
      </w:docPartBody>
    </w:docPart>
    <w:docPart>
      <w:docPartPr>
        <w:name w:val="94979EFBFDCA4271A85EB754D85DAD51"/>
        <w:category>
          <w:name w:val="Geral"/>
          <w:gallery w:val="placeholder"/>
        </w:category>
        <w:types>
          <w:type w:val="bbPlcHdr"/>
        </w:types>
        <w:behaviors>
          <w:behavior w:val="content"/>
        </w:behaviors>
        <w:guid w:val="{81FBDA5C-5C11-4DC9-A593-613FF10DC402}"/>
      </w:docPartPr>
      <w:docPartBody>
        <w:p w:rsidR="00F43E79" w:rsidRDefault="009C3A71" w:rsidP="009C3A71">
          <w:pPr>
            <w:pStyle w:val="94979EFBFDCA4271A85EB754D85DAD51"/>
          </w:pPr>
          <w:r>
            <w:rPr>
              <w:rStyle w:val="TextodoMarcadordePosio"/>
            </w:rPr>
            <w:t>Select an Item</w:t>
          </w:r>
        </w:p>
      </w:docPartBody>
    </w:docPart>
    <w:docPart>
      <w:docPartPr>
        <w:name w:val="4F670FBC167A4D648D69389B09E3726C"/>
        <w:category>
          <w:name w:val="Geral"/>
          <w:gallery w:val="placeholder"/>
        </w:category>
        <w:types>
          <w:type w:val="bbPlcHdr"/>
        </w:types>
        <w:behaviors>
          <w:behavior w:val="content"/>
        </w:behaviors>
        <w:guid w:val="{7BB7DA47-2C38-44EA-8E5D-1B958D7D32BF}"/>
      </w:docPartPr>
      <w:docPartBody>
        <w:p w:rsidR="00F43E79" w:rsidRDefault="009C3A71" w:rsidP="009C3A71">
          <w:pPr>
            <w:pStyle w:val="4F670FBC167A4D648D69389B09E3726C"/>
          </w:pPr>
          <w:r>
            <w:rPr>
              <w:rStyle w:val="TextodoMarcadordePosio"/>
            </w:rPr>
            <w:t>Start writing here</w:t>
          </w:r>
        </w:p>
      </w:docPartBody>
    </w:docPart>
    <w:docPart>
      <w:docPartPr>
        <w:name w:val="FA5EA19A4E4645A5B2F378CB7D4C18C2"/>
        <w:category>
          <w:name w:val="Geral"/>
          <w:gallery w:val="placeholder"/>
        </w:category>
        <w:types>
          <w:type w:val="bbPlcHdr"/>
        </w:types>
        <w:behaviors>
          <w:behavior w:val="content"/>
        </w:behaviors>
        <w:guid w:val="{127D8AE5-8D60-4E73-B53A-ED611DCDBB02}"/>
      </w:docPartPr>
      <w:docPartBody>
        <w:p w:rsidR="00F43E79" w:rsidRDefault="009C3A71" w:rsidP="009C3A71">
          <w:pPr>
            <w:pStyle w:val="FA5EA19A4E4645A5B2F378CB7D4C18C2"/>
          </w:pPr>
          <w:r>
            <w:rPr>
              <w:rStyle w:val="TextodoMarcadordePosio"/>
            </w:rPr>
            <w:t>Start writing here</w:t>
          </w:r>
        </w:p>
      </w:docPartBody>
    </w:docPart>
    <w:docPart>
      <w:docPartPr>
        <w:name w:val="15CAE5F457DF4F0A91A4BA654CD21D08"/>
        <w:category>
          <w:name w:val="Geral"/>
          <w:gallery w:val="placeholder"/>
        </w:category>
        <w:types>
          <w:type w:val="bbPlcHdr"/>
        </w:types>
        <w:behaviors>
          <w:behavior w:val="content"/>
        </w:behaviors>
        <w:guid w:val="{4AC959BD-34A2-4F3F-84C0-35A32D88EE51}"/>
      </w:docPartPr>
      <w:docPartBody>
        <w:p w:rsidR="00F43E79" w:rsidRDefault="009C3A71" w:rsidP="009C3A71">
          <w:pPr>
            <w:pStyle w:val="15CAE5F457DF4F0A91A4BA654CD21D08"/>
          </w:pPr>
          <w:r>
            <w:rPr>
              <w:rStyle w:val="TextodoMarcadordePosio"/>
            </w:rPr>
            <w:t>Start writing here</w:t>
          </w:r>
        </w:p>
      </w:docPartBody>
    </w:docPart>
    <w:docPart>
      <w:docPartPr>
        <w:name w:val="BB591422F16840469A726E2799C40479"/>
        <w:category>
          <w:name w:val="Geral"/>
          <w:gallery w:val="placeholder"/>
        </w:category>
        <w:types>
          <w:type w:val="bbPlcHdr"/>
        </w:types>
        <w:behaviors>
          <w:behavior w:val="content"/>
        </w:behaviors>
        <w:guid w:val="{9DA3234B-2EA5-43DC-A6EE-C60B69B3BBC3}"/>
      </w:docPartPr>
      <w:docPartBody>
        <w:p w:rsidR="00F43E79" w:rsidRDefault="009C3A71" w:rsidP="009C3A71">
          <w:pPr>
            <w:pStyle w:val="BB591422F16840469A726E2799C40479"/>
          </w:pPr>
          <w:r>
            <w:rPr>
              <w:rStyle w:val="TextodoMarcadordePosio"/>
            </w:rPr>
            <w:t>Select an Item</w:t>
          </w:r>
        </w:p>
      </w:docPartBody>
    </w:docPart>
    <w:docPart>
      <w:docPartPr>
        <w:name w:val="DC71680802234DB39A7AA980A5899D4A"/>
        <w:category>
          <w:name w:val="Geral"/>
          <w:gallery w:val="placeholder"/>
        </w:category>
        <w:types>
          <w:type w:val="bbPlcHdr"/>
        </w:types>
        <w:behaviors>
          <w:behavior w:val="content"/>
        </w:behaviors>
        <w:guid w:val="{A5C3A0EF-58F6-4EEF-BA9D-EFFBB866D40F}"/>
      </w:docPartPr>
      <w:docPartBody>
        <w:p w:rsidR="00F43E79" w:rsidRDefault="009C3A71" w:rsidP="009C3A71">
          <w:pPr>
            <w:pStyle w:val="DC71680802234DB39A7AA980A5899D4A"/>
          </w:pPr>
          <w:r>
            <w:rPr>
              <w:rStyle w:val="TextodoMarcadordePosio"/>
            </w:rPr>
            <w:t>Select an Item</w:t>
          </w:r>
        </w:p>
      </w:docPartBody>
    </w:docPart>
    <w:docPart>
      <w:docPartPr>
        <w:name w:val="1269916EC8D84CB0B1AA152697CF55A3"/>
        <w:category>
          <w:name w:val="Geral"/>
          <w:gallery w:val="placeholder"/>
        </w:category>
        <w:types>
          <w:type w:val="bbPlcHdr"/>
        </w:types>
        <w:behaviors>
          <w:behavior w:val="content"/>
        </w:behaviors>
        <w:guid w:val="{22319CBB-146F-4223-8D4C-922BFA9FDE1E}"/>
      </w:docPartPr>
      <w:docPartBody>
        <w:p w:rsidR="00F43E79" w:rsidRDefault="009C3A71" w:rsidP="009C3A71">
          <w:pPr>
            <w:pStyle w:val="1269916EC8D84CB0B1AA152697CF55A3"/>
          </w:pPr>
          <w:r>
            <w:rPr>
              <w:rStyle w:val="TextodoMarcadordePosio"/>
            </w:rPr>
            <w:t>Select an Item</w:t>
          </w:r>
        </w:p>
      </w:docPartBody>
    </w:docPart>
    <w:docPart>
      <w:docPartPr>
        <w:name w:val="FE8BB41693FE4D8FAD2487A4CBD03D54"/>
        <w:category>
          <w:name w:val="Geral"/>
          <w:gallery w:val="placeholder"/>
        </w:category>
        <w:types>
          <w:type w:val="bbPlcHdr"/>
        </w:types>
        <w:behaviors>
          <w:behavior w:val="content"/>
        </w:behaviors>
        <w:guid w:val="{7FADBBE3-74AC-4C1C-B583-59B70CB23A55}"/>
      </w:docPartPr>
      <w:docPartBody>
        <w:p w:rsidR="00F43E79" w:rsidRDefault="009C3A71" w:rsidP="009C3A71">
          <w:pPr>
            <w:pStyle w:val="FE8BB41693FE4D8FAD2487A4CBD03D54"/>
          </w:pPr>
          <w:r>
            <w:rPr>
              <w:rStyle w:val="TextodoMarcadordePosio"/>
            </w:rPr>
            <w:t>Select an Item</w:t>
          </w:r>
        </w:p>
      </w:docPartBody>
    </w:docPart>
    <w:docPart>
      <w:docPartPr>
        <w:name w:val="4901352015DB4511A3754C9B07F281BF"/>
        <w:category>
          <w:name w:val="Geral"/>
          <w:gallery w:val="placeholder"/>
        </w:category>
        <w:types>
          <w:type w:val="bbPlcHdr"/>
        </w:types>
        <w:behaviors>
          <w:behavior w:val="content"/>
        </w:behaviors>
        <w:guid w:val="{DE7834FD-20B8-49C1-B2AF-9B37EABFAAA1}"/>
      </w:docPartPr>
      <w:docPartBody>
        <w:p w:rsidR="00F43E79" w:rsidRDefault="009C3A71" w:rsidP="009C3A71">
          <w:pPr>
            <w:pStyle w:val="4901352015DB4511A3754C9B07F281BF"/>
          </w:pPr>
          <w:r>
            <w:rPr>
              <w:rStyle w:val="TextodoMarcadordePosio"/>
            </w:rPr>
            <w:t>Select an Item</w:t>
          </w:r>
        </w:p>
      </w:docPartBody>
    </w:docPart>
    <w:docPart>
      <w:docPartPr>
        <w:name w:val="A0A351CC75F741A6BADEDFE8DB384F8D"/>
        <w:category>
          <w:name w:val="Geral"/>
          <w:gallery w:val="placeholder"/>
        </w:category>
        <w:types>
          <w:type w:val="bbPlcHdr"/>
        </w:types>
        <w:behaviors>
          <w:behavior w:val="content"/>
        </w:behaviors>
        <w:guid w:val="{965395E4-9E7B-47F3-A2E4-AC46E5E8C92A}"/>
      </w:docPartPr>
      <w:docPartBody>
        <w:p w:rsidR="00F43E79" w:rsidRDefault="009C3A71" w:rsidP="009C3A71">
          <w:pPr>
            <w:pStyle w:val="A0A351CC75F741A6BADEDFE8DB384F8D"/>
          </w:pPr>
          <w:r>
            <w:rPr>
              <w:rStyle w:val="TextodoMarcadordePosio"/>
            </w:rPr>
            <w:t>Select an Item</w:t>
          </w:r>
        </w:p>
      </w:docPartBody>
    </w:docPart>
    <w:docPart>
      <w:docPartPr>
        <w:name w:val="323280FBBFFE4475868CCF8A64CC438A"/>
        <w:category>
          <w:name w:val="Geral"/>
          <w:gallery w:val="placeholder"/>
        </w:category>
        <w:types>
          <w:type w:val="bbPlcHdr"/>
        </w:types>
        <w:behaviors>
          <w:behavior w:val="content"/>
        </w:behaviors>
        <w:guid w:val="{F810A079-D33A-43AB-ACEA-9A840502ED91}"/>
      </w:docPartPr>
      <w:docPartBody>
        <w:p w:rsidR="00F43E79" w:rsidRDefault="009C3A71" w:rsidP="009C3A71">
          <w:pPr>
            <w:pStyle w:val="323280FBBFFE4475868CCF8A64CC438A"/>
          </w:pPr>
          <w:r>
            <w:rPr>
              <w:rStyle w:val="TextodoMarcadordePosio"/>
            </w:rPr>
            <w:t>Select an Item</w:t>
          </w:r>
        </w:p>
      </w:docPartBody>
    </w:docPart>
    <w:docPart>
      <w:docPartPr>
        <w:name w:val="EB908E94A0FF41E1B4AD27B6FC734224"/>
        <w:category>
          <w:name w:val="Geral"/>
          <w:gallery w:val="placeholder"/>
        </w:category>
        <w:types>
          <w:type w:val="bbPlcHdr"/>
        </w:types>
        <w:behaviors>
          <w:behavior w:val="content"/>
        </w:behaviors>
        <w:guid w:val="{6C890E38-CB19-4536-AD37-B145CB79F632}"/>
      </w:docPartPr>
      <w:docPartBody>
        <w:p w:rsidR="00F43E79" w:rsidRDefault="009C3A71" w:rsidP="009C3A71">
          <w:pPr>
            <w:pStyle w:val="EB908E94A0FF41E1B4AD27B6FC734224"/>
          </w:pPr>
          <w:r>
            <w:rPr>
              <w:rStyle w:val="TextodoMarcadordePosio"/>
            </w:rPr>
            <w:t>Select an Item</w:t>
          </w:r>
        </w:p>
      </w:docPartBody>
    </w:docPart>
    <w:docPart>
      <w:docPartPr>
        <w:name w:val="E3136F4E2C4849DCB5A6599C2C11D9E7"/>
        <w:category>
          <w:name w:val="Geral"/>
          <w:gallery w:val="placeholder"/>
        </w:category>
        <w:types>
          <w:type w:val="bbPlcHdr"/>
        </w:types>
        <w:behaviors>
          <w:behavior w:val="content"/>
        </w:behaviors>
        <w:guid w:val="{D73D8B6C-9255-4EBE-96A0-1C068487A279}"/>
      </w:docPartPr>
      <w:docPartBody>
        <w:p w:rsidR="00F43E79" w:rsidRDefault="009C3A71" w:rsidP="009C3A71">
          <w:pPr>
            <w:pStyle w:val="E3136F4E2C4849DCB5A6599C2C11D9E7"/>
          </w:pPr>
          <w:r>
            <w:rPr>
              <w:rStyle w:val="TextodoMarcadordePosio"/>
            </w:rPr>
            <w:t>Select an Item</w:t>
          </w:r>
        </w:p>
      </w:docPartBody>
    </w:docPart>
    <w:docPart>
      <w:docPartPr>
        <w:name w:val="7CB01802CAEA4AA08383BCF4363305DF"/>
        <w:category>
          <w:name w:val="Geral"/>
          <w:gallery w:val="placeholder"/>
        </w:category>
        <w:types>
          <w:type w:val="bbPlcHdr"/>
        </w:types>
        <w:behaviors>
          <w:behavior w:val="content"/>
        </w:behaviors>
        <w:guid w:val="{C78AC57C-80A3-44FB-AFA5-F27C3F2E2DAC}"/>
      </w:docPartPr>
      <w:docPartBody>
        <w:p w:rsidR="00F43E79" w:rsidRDefault="009C3A71" w:rsidP="009C3A71">
          <w:pPr>
            <w:pStyle w:val="7CB01802CAEA4AA08383BCF4363305DF"/>
          </w:pPr>
          <w:r>
            <w:rPr>
              <w:rStyle w:val="TextodoMarcadordePosio"/>
            </w:rPr>
            <w:t>Select an Item</w:t>
          </w:r>
        </w:p>
      </w:docPartBody>
    </w:docPart>
    <w:docPart>
      <w:docPartPr>
        <w:name w:val="6BDD5AC3B4AE40678FD05AB4FAF7F884"/>
        <w:category>
          <w:name w:val="Geral"/>
          <w:gallery w:val="placeholder"/>
        </w:category>
        <w:types>
          <w:type w:val="bbPlcHdr"/>
        </w:types>
        <w:behaviors>
          <w:behavior w:val="content"/>
        </w:behaviors>
        <w:guid w:val="{6BB21A76-7BE0-49B3-A943-E5DA7045ED10}"/>
      </w:docPartPr>
      <w:docPartBody>
        <w:p w:rsidR="00F43E79" w:rsidRDefault="009C3A71" w:rsidP="009C3A71">
          <w:pPr>
            <w:pStyle w:val="6BDD5AC3B4AE40678FD05AB4FAF7F884"/>
          </w:pPr>
          <w:r>
            <w:rPr>
              <w:rStyle w:val="TextodoMarcadordePosio"/>
            </w:rPr>
            <w:t>Select an Item</w:t>
          </w:r>
        </w:p>
      </w:docPartBody>
    </w:docPart>
    <w:docPart>
      <w:docPartPr>
        <w:name w:val="D6D05CDE00084DD1AEB35E6C1E5826BC"/>
        <w:category>
          <w:name w:val="Geral"/>
          <w:gallery w:val="placeholder"/>
        </w:category>
        <w:types>
          <w:type w:val="bbPlcHdr"/>
        </w:types>
        <w:behaviors>
          <w:behavior w:val="content"/>
        </w:behaviors>
        <w:guid w:val="{F7E280FF-BCEA-4589-A1E0-B378ED1BAF60}"/>
      </w:docPartPr>
      <w:docPartBody>
        <w:p w:rsidR="00F43E79" w:rsidRDefault="009C3A71" w:rsidP="009C3A71">
          <w:pPr>
            <w:pStyle w:val="D6D05CDE00084DD1AEB35E6C1E5826BC"/>
          </w:pPr>
          <w:r>
            <w:rPr>
              <w:rStyle w:val="TextodoMarcadordePosio"/>
            </w:rPr>
            <w:t>Select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A71"/>
    <w:rsid w:val="00121F3C"/>
    <w:rsid w:val="0046438D"/>
    <w:rsid w:val="0067662D"/>
    <w:rsid w:val="008041B9"/>
    <w:rsid w:val="009C3A71"/>
    <w:rsid w:val="00C03F3E"/>
    <w:rsid w:val="00C07552"/>
    <w:rsid w:val="00C61319"/>
    <w:rsid w:val="00D7089A"/>
    <w:rsid w:val="00DC1B32"/>
    <w:rsid w:val="00DC7B28"/>
    <w:rsid w:val="00E821A1"/>
    <w:rsid w:val="00F43E7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PT" w:eastAsia="pt-P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MarcadordePosio">
    <w:name w:val="Placeholder Text"/>
    <w:basedOn w:val="Tipodeletrapredefinidodopargrafo"/>
    <w:uiPriority w:val="99"/>
    <w:semiHidden/>
    <w:rsid w:val="009C3A71"/>
  </w:style>
  <w:style w:type="paragraph" w:customStyle="1" w:styleId="9394C581231245268CBE90044AD943A1">
    <w:name w:val="9394C581231245268CBE90044AD943A1"/>
    <w:rsid w:val="009C3A71"/>
  </w:style>
  <w:style w:type="paragraph" w:customStyle="1" w:styleId="A8ABDDF5DD794BAAABD8273281597B9B">
    <w:name w:val="A8ABDDF5DD794BAAABD8273281597B9B"/>
    <w:rsid w:val="009C3A71"/>
  </w:style>
  <w:style w:type="paragraph" w:customStyle="1" w:styleId="CCDD44672345405D879270DB3CD6C906">
    <w:name w:val="CCDD44672345405D879270DB3CD6C906"/>
    <w:rsid w:val="009C3A71"/>
  </w:style>
  <w:style w:type="paragraph" w:customStyle="1" w:styleId="DCFB57823C084E33A45DB399263C50AC">
    <w:name w:val="DCFB57823C084E33A45DB399263C50AC"/>
    <w:rsid w:val="009C3A71"/>
  </w:style>
  <w:style w:type="paragraph" w:customStyle="1" w:styleId="01CA43F7C58B4D82A8D175952B1783E4">
    <w:name w:val="01CA43F7C58B4D82A8D175952B1783E4"/>
    <w:rsid w:val="009C3A71"/>
  </w:style>
  <w:style w:type="paragraph" w:customStyle="1" w:styleId="94979EFBFDCA4271A85EB754D85DAD51">
    <w:name w:val="94979EFBFDCA4271A85EB754D85DAD51"/>
    <w:rsid w:val="009C3A71"/>
  </w:style>
  <w:style w:type="paragraph" w:customStyle="1" w:styleId="4F670FBC167A4D648D69389B09E3726C">
    <w:name w:val="4F670FBC167A4D648D69389B09E3726C"/>
    <w:rsid w:val="009C3A71"/>
  </w:style>
  <w:style w:type="paragraph" w:customStyle="1" w:styleId="FA5EA19A4E4645A5B2F378CB7D4C18C2">
    <w:name w:val="FA5EA19A4E4645A5B2F378CB7D4C18C2"/>
    <w:rsid w:val="009C3A71"/>
  </w:style>
  <w:style w:type="paragraph" w:customStyle="1" w:styleId="15CAE5F457DF4F0A91A4BA654CD21D08">
    <w:name w:val="15CAE5F457DF4F0A91A4BA654CD21D08"/>
    <w:rsid w:val="009C3A71"/>
  </w:style>
  <w:style w:type="paragraph" w:customStyle="1" w:styleId="BB591422F16840469A726E2799C40479">
    <w:name w:val="BB591422F16840469A726E2799C40479"/>
    <w:rsid w:val="009C3A71"/>
  </w:style>
  <w:style w:type="paragraph" w:customStyle="1" w:styleId="DC71680802234DB39A7AA980A5899D4A">
    <w:name w:val="DC71680802234DB39A7AA980A5899D4A"/>
    <w:rsid w:val="009C3A71"/>
  </w:style>
  <w:style w:type="paragraph" w:customStyle="1" w:styleId="1269916EC8D84CB0B1AA152697CF55A3">
    <w:name w:val="1269916EC8D84CB0B1AA152697CF55A3"/>
    <w:rsid w:val="009C3A71"/>
  </w:style>
  <w:style w:type="paragraph" w:customStyle="1" w:styleId="FE8BB41693FE4D8FAD2487A4CBD03D54">
    <w:name w:val="FE8BB41693FE4D8FAD2487A4CBD03D54"/>
    <w:rsid w:val="009C3A71"/>
  </w:style>
  <w:style w:type="paragraph" w:customStyle="1" w:styleId="4901352015DB4511A3754C9B07F281BF">
    <w:name w:val="4901352015DB4511A3754C9B07F281BF"/>
    <w:rsid w:val="009C3A71"/>
  </w:style>
  <w:style w:type="paragraph" w:customStyle="1" w:styleId="A0A351CC75F741A6BADEDFE8DB384F8D">
    <w:name w:val="A0A351CC75F741A6BADEDFE8DB384F8D"/>
    <w:rsid w:val="009C3A71"/>
  </w:style>
  <w:style w:type="paragraph" w:customStyle="1" w:styleId="323280FBBFFE4475868CCF8A64CC438A">
    <w:name w:val="323280FBBFFE4475868CCF8A64CC438A"/>
    <w:rsid w:val="009C3A71"/>
  </w:style>
  <w:style w:type="paragraph" w:customStyle="1" w:styleId="EB908E94A0FF41E1B4AD27B6FC734224">
    <w:name w:val="EB908E94A0FF41E1B4AD27B6FC734224"/>
    <w:rsid w:val="009C3A71"/>
  </w:style>
  <w:style w:type="paragraph" w:customStyle="1" w:styleId="E3136F4E2C4849DCB5A6599C2C11D9E7">
    <w:name w:val="E3136F4E2C4849DCB5A6599C2C11D9E7"/>
    <w:rsid w:val="009C3A71"/>
  </w:style>
  <w:style w:type="paragraph" w:customStyle="1" w:styleId="7CB01802CAEA4AA08383BCF4363305DF">
    <w:name w:val="7CB01802CAEA4AA08383BCF4363305DF"/>
    <w:rsid w:val="009C3A71"/>
  </w:style>
  <w:style w:type="paragraph" w:customStyle="1" w:styleId="6BDD5AC3B4AE40678FD05AB4FAF7F884">
    <w:name w:val="6BDD5AC3B4AE40678FD05AB4FAF7F884"/>
    <w:rsid w:val="009C3A71"/>
  </w:style>
  <w:style w:type="paragraph" w:customStyle="1" w:styleId="D6D05CDE00084DD1AEB35E6C1E5826BC">
    <w:name w:val="D6D05CDE00084DD1AEB35E6C1E5826BC"/>
    <w:rsid w:val="009C3A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1280</TotalTime>
  <Pages>30</Pages>
  <Words>4680</Words>
  <Characters>25276</Characters>
  <Application>Microsoft Office Word</Application>
  <DocSecurity>0</DocSecurity>
  <Lines>210</Lines>
  <Paragraphs>59</Paragraphs>
  <ScaleCrop>false</ScaleCrop>
  <HeadingPairs>
    <vt:vector size="4" baseType="variant">
      <vt:variant>
        <vt:lpstr>Título</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Joao Cardoso</dc:creator>
  <cp:lastModifiedBy>Joao Cardoso</cp:lastModifiedBy>
  <cp:revision>182</cp:revision>
  <cp:lastPrinted>2016-09-28T17:21:00Z</cp:lastPrinted>
  <dcterms:created xsi:type="dcterms:W3CDTF">2013-09-23T17:34:00Z</dcterms:created>
  <dcterms:modified xsi:type="dcterms:W3CDTF">2017-07-13T20:42:00Z</dcterms:modified>
</cp:coreProperties>
</file>